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7A" w:rsidRPr="004269C5" w:rsidRDefault="00D12E7A" w:rsidP="00D12E7A">
      <w:pPr>
        <w:pStyle w:val="Nadpis3"/>
        <w:rPr>
          <w:sz w:val="22"/>
          <w:szCs w:val="22"/>
        </w:rPr>
      </w:pPr>
      <w:r w:rsidRPr="004269C5">
        <w:rPr>
          <w:sz w:val="22"/>
          <w:szCs w:val="22"/>
        </w:rPr>
        <w:t xml:space="preserve">Příloha č. </w:t>
      </w:r>
      <w:r w:rsidR="004269C5" w:rsidRPr="004269C5">
        <w:rPr>
          <w:sz w:val="22"/>
          <w:szCs w:val="22"/>
        </w:rPr>
        <w:t>9</w:t>
      </w:r>
    </w:p>
    <w:p w:rsidR="00D12E7A" w:rsidRPr="004269C5" w:rsidRDefault="00D12E7A" w:rsidP="00D12E7A">
      <w:pPr>
        <w:pStyle w:val="Nadpis3"/>
        <w:rPr>
          <w:sz w:val="22"/>
          <w:szCs w:val="22"/>
        </w:rPr>
      </w:pPr>
      <w:r w:rsidRPr="004269C5">
        <w:rPr>
          <w:sz w:val="22"/>
          <w:szCs w:val="22"/>
        </w:rPr>
        <w:t>ro aktivitu: E.</w:t>
      </w:r>
      <w:r w:rsidR="004269C5" w:rsidRPr="004269C5">
        <w:rPr>
          <w:sz w:val="22"/>
          <w:szCs w:val="22"/>
        </w:rPr>
        <w:t xml:space="preserve"> </w:t>
      </w:r>
      <w:r w:rsidRPr="004269C5">
        <w:rPr>
          <w:sz w:val="22"/>
          <w:szCs w:val="22"/>
        </w:rPr>
        <w:t xml:space="preserve">2 </w:t>
      </w:r>
      <w:r w:rsidR="00D75BD3">
        <w:rPr>
          <w:sz w:val="22"/>
          <w:szCs w:val="22"/>
        </w:rPr>
        <w:t>Posouzení vhodnosti</w:t>
      </w:r>
      <w:r w:rsidRPr="004269C5">
        <w:rPr>
          <w:sz w:val="22"/>
          <w:szCs w:val="22"/>
        </w:rPr>
        <w:t xml:space="preserve"> energeticky úsporných projektů řešených metodou EPC (výběr vhodných objektů před výběrovým řízením na poskytovatele energetických služeb)</w:t>
      </w:r>
    </w:p>
    <w:p w:rsidR="00D12E7A" w:rsidRPr="004269C5" w:rsidRDefault="00D12E7A" w:rsidP="00D12E7A">
      <w:pPr>
        <w:rPr>
          <w:b/>
          <w:sz w:val="22"/>
          <w:szCs w:val="22"/>
        </w:rPr>
      </w:pPr>
      <w:bookmarkStart w:id="0" w:name="OLE_LINK2"/>
      <w:bookmarkStart w:id="1" w:name="OLE_LINK3"/>
      <w:r w:rsidRPr="004269C5">
        <w:rPr>
          <w:b/>
          <w:sz w:val="22"/>
          <w:szCs w:val="22"/>
          <w:u w:val="single"/>
        </w:rPr>
        <w:t>Předkladatel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rPr>
          <w:sz w:val="22"/>
          <w:szCs w:val="22"/>
        </w:rPr>
      </w:pPr>
      <w:r w:rsidRPr="004269C5">
        <w:rPr>
          <w:sz w:val="22"/>
          <w:szCs w:val="22"/>
        </w:rPr>
        <w:t>Název:</w:t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  <w:t xml:space="preserve">… </w:t>
      </w:r>
      <w:bookmarkStart w:id="2" w:name="_GoBack"/>
      <w:bookmarkEnd w:id="2"/>
    </w:p>
    <w:bookmarkEnd w:id="0"/>
    <w:bookmarkEnd w:id="1"/>
    <w:p w:rsidR="00D12E7A" w:rsidRPr="004269C5" w:rsidRDefault="00D12E7A" w:rsidP="00D12E7A">
      <w:pPr>
        <w:rPr>
          <w:sz w:val="22"/>
          <w:szCs w:val="22"/>
        </w:rPr>
      </w:pPr>
      <w:r w:rsidRPr="004269C5">
        <w:rPr>
          <w:sz w:val="22"/>
          <w:szCs w:val="22"/>
        </w:rPr>
        <w:t>IČ:</w:t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  <w:t>…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rPr>
          <w:b/>
          <w:sz w:val="22"/>
          <w:szCs w:val="22"/>
          <w:u w:val="single"/>
        </w:rPr>
      </w:pPr>
      <w:r w:rsidRPr="004269C5">
        <w:rPr>
          <w:b/>
          <w:sz w:val="22"/>
          <w:szCs w:val="22"/>
          <w:u w:val="single"/>
        </w:rPr>
        <w:t xml:space="preserve">Charakteristika předmětu podpory 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Seznam objektů, u nichž bude zjišťována vhodnost pro aplikaci metody EPC: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110"/>
      </w:tblGrid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Adresa:</w:t>
            </w: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Podle potřeby lze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Údaje o spotřebě a provozních nákladech u jednotlivých objektů z výše uvedeného seznamu za poslední celé roční období (v technických a ve finančních jednotkách):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Rok: 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442"/>
        <w:gridCol w:w="1343"/>
        <w:gridCol w:w="1353"/>
        <w:gridCol w:w="1345"/>
        <w:gridCol w:w="1345"/>
        <w:gridCol w:w="1344"/>
      </w:tblGrid>
      <w:tr w:rsidR="00D12E7A" w:rsidRPr="004269C5" w:rsidTr="00960BE8">
        <w:tc>
          <w:tcPr>
            <w:tcW w:w="794" w:type="dxa"/>
            <w:vMerge w:val="restart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28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Tepelná energie</w:t>
            </w:r>
          </w:p>
        </w:tc>
        <w:tc>
          <w:tcPr>
            <w:tcW w:w="27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Elektrická energie</w:t>
            </w:r>
          </w:p>
        </w:tc>
        <w:tc>
          <w:tcPr>
            <w:tcW w:w="27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Voda</w:t>
            </w:r>
          </w:p>
        </w:tc>
      </w:tr>
      <w:tr w:rsidR="00D12E7A" w:rsidRPr="004269C5" w:rsidTr="00960BE8">
        <w:tc>
          <w:tcPr>
            <w:tcW w:w="794" w:type="dxa"/>
            <w:vMerge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GJ</w:t>
            </w: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kWh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m3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V návaznosti na tabulku u bodu 1. je třeba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Default="00D12E7A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Pr="004269C5" w:rsidRDefault="004269C5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lastRenderedPageBreak/>
        <w:t>Údaje o rozloze vytápěné celkové podlahové plochy a o počtu podlaží u jednotlivých objektů z výše uvedeného seznamu: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715"/>
        <w:gridCol w:w="2099"/>
        <w:gridCol w:w="3353"/>
      </w:tblGrid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Podlahová plocha [m2]</w:t>
            </w: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Počet podlaží</w:t>
            </w: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Poznámka</w:t>
            </w: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V návaznosti na tabulku u bodu 1. je třeba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rPr>
          <w:b/>
          <w:sz w:val="22"/>
          <w:szCs w:val="22"/>
          <w:u w:val="single"/>
        </w:rPr>
      </w:pPr>
      <w:r w:rsidRPr="004269C5">
        <w:rPr>
          <w:b/>
          <w:sz w:val="22"/>
          <w:szCs w:val="22"/>
          <w:u w:val="single"/>
        </w:rPr>
        <w:t>Návrh časového harmonogramu přípravy a realizace projektu</w:t>
      </w:r>
    </w:p>
    <w:p w:rsidR="00D12E7A" w:rsidRPr="004269C5" w:rsidRDefault="00D12E7A" w:rsidP="00D12E7A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Aktivita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Časové období</w:t>
            </w: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Zpracování analýzy vhodnosti aplikace metody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Příprava veřejné zakázky na realizaci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Organizace veřejné zakázky na realizaci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Realizace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D12E7A" w:rsidRPr="004269C5" w:rsidRDefault="00D12E7A" w:rsidP="00D12E7A">
      <w:pPr>
        <w:rPr>
          <w:b/>
          <w:sz w:val="22"/>
          <w:szCs w:val="22"/>
          <w:u w:val="single"/>
        </w:rPr>
      </w:pPr>
      <w:r w:rsidRPr="004269C5">
        <w:rPr>
          <w:b/>
          <w:sz w:val="22"/>
          <w:szCs w:val="22"/>
          <w:u w:val="single"/>
        </w:rPr>
        <w:t>Kalkulace nákladů na zpracování analýzy vhodnosti aplikace metody EPC</w:t>
      </w:r>
    </w:p>
    <w:p w:rsidR="00D12E7A" w:rsidRPr="004269C5" w:rsidRDefault="00D12E7A" w:rsidP="00D12E7A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Části plnění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Kč</w:t>
            </w: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0716E7" w:rsidRPr="004269C5" w:rsidRDefault="000716E7">
      <w:pPr>
        <w:jc w:val="both"/>
        <w:rPr>
          <w:sz w:val="22"/>
          <w:szCs w:val="22"/>
        </w:rPr>
      </w:pPr>
    </w:p>
    <w:sectPr w:rsidR="000716E7" w:rsidRPr="004269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A"/>
    <w:rsid w:val="000716E7"/>
    <w:rsid w:val="001829BF"/>
    <w:rsid w:val="001D103B"/>
    <w:rsid w:val="003D5775"/>
    <w:rsid w:val="004269C5"/>
    <w:rsid w:val="004A6CB4"/>
    <w:rsid w:val="005C6FAE"/>
    <w:rsid w:val="00960BE8"/>
    <w:rsid w:val="00D12E7A"/>
    <w:rsid w:val="00D75BD3"/>
    <w:rsid w:val="00D800DF"/>
    <w:rsid w:val="00E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62D2C-2C56-413E-8849-B32D5C8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E7A"/>
    <w:rPr>
      <w:rFonts w:eastAsia="SimSun"/>
      <w:sz w:val="24"/>
      <w:szCs w:val="24"/>
      <w:lang w:eastAsia="zh-CN"/>
    </w:rPr>
  </w:style>
  <w:style w:type="paragraph" w:styleId="Nadpis3">
    <w:name w:val="heading 3"/>
    <w:basedOn w:val="Normln"/>
    <w:link w:val="Nadpis3Char"/>
    <w:qFormat/>
    <w:rsid w:val="00D12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D12E7A"/>
    <w:rPr>
      <w:rFonts w:eastAsia="SimSu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711F4BA2.dotm</Template>
  <TotalTime>0</TotalTime>
  <Pages>2</Pages>
  <Words>216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Sedláčková Jana</cp:lastModifiedBy>
  <cp:revision>3</cp:revision>
  <dcterms:created xsi:type="dcterms:W3CDTF">2015-11-11T08:06:00Z</dcterms:created>
  <dcterms:modified xsi:type="dcterms:W3CDTF">2015-11-12T11:44:00Z</dcterms:modified>
</cp:coreProperties>
</file>