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D29A0" w14:textId="71762D98" w:rsidR="00793E97" w:rsidRPr="00E1760F" w:rsidRDefault="000D5380" w:rsidP="000647BD">
      <w:pPr>
        <w:pStyle w:val="Zkladntext"/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  <w:t>III.</w:t>
      </w:r>
      <w:r w:rsidR="000647BD" w:rsidRPr="00E1760F">
        <w:rPr>
          <w:rFonts w:asciiTheme="minorHAnsi" w:hAnsiTheme="minorHAnsi" w:cstheme="minorHAnsi"/>
          <w:b/>
          <w:bCs/>
          <w:sz w:val="24"/>
        </w:rPr>
        <w:t xml:space="preserve">         </w:t>
      </w:r>
    </w:p>
    <w:p w14:paraId="0862B333" w14:textId="77777777" w:rsidR="000647BD" w:rsidRPr="00E1760F" w:rsidRDefault="003A2082" w:rsidP="000647BD">
      <w:pPr>
        <w:widowControl/>
        <w:overflowPunct w:val="0"/>
        <w:autoSpaceDE w:val="0"/>
        <w:autoSpaceDN w:val="0"/>
        <w:spacing w:before="600" w:line="240" w:lineRule="auto"/>
        <w:ind w:left="5664" w:firstLine="708"/>
        <w:rPr>
          <w:rFonts w:asciiTheme="minorHAnsi" w:hAnsiTheme="minorHAnsi" w:cstheme="minorHAnsi"/>
          <w:iCs/>
          <w:color w:val="0096D6"/>
          <w:sz w:val="28"/>
          <w:szCs w:val="28"/>
        </w:rPr>
      </w:pPr>
      <w:r w:rsidRPr="00E1760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0" locked="0" layoutInCell="1" allowOverlap="1" wp14:anchorId="4D0A1DC1" wp14:editId="182453E6">
            <wp:simplePos x="0" y="0"/>
            <wp:positionH relativeFrom="column">
              <wp:posOffset>-27940</wp:posOffset>
            </wp:positionH>
            <wp:positionV relativeFrom="paragraph">
              <wp:posOffset>-78105</wp:posOffset>
            </wp:positionV>
            <wp:extent cx="1836420" cy="848360"/>
            <wp:effectExtent l="0" t="0" r="0" b="8890"/>
            <wp:wrapNone/>
            <wp:docPr id="5" name="Picture 5" descr="mp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o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47BD" w:rsidRPr="00E1760F">
        <w:rPr>
          <w:rFonts w:asciiTheme="minorHAnsi" w:hAnsiTheme="minorHAnsi" w:cstheme="minorHAnsi"/>
          <w:iCs/>
          <w:color w:val="0096D6"/>
          <w:sz w:val="28"/>
          <w:szCs w:val="28"/>
        </w:rPr>
        <w:t xml:space="preserve"> </w:t>
      </w:r>
    </w:p>
    <w:p w14:paraId="4D81575C" w14:textId="77777777" w:rsidR="000647BD" w:rsidRPr="00E1760F" w:rsidRDefault="000647BD" w:rsidP="000647BD">
      <w:pPr>
        <w:widowControl/>
        <w:overflowPunct w:val="0"/>
        <w:autoSpaceDE w:val="0"/>
        <w:autoSpaceDN w:val="0"/>
        <w:spacing w:before="600" w:line="240" w:lineRule="auto"/>
        <w:rPr>
          <w:rFonts w:asciiTheme="minorHAnsi" w:hAnsiTheme="minorHAnsi" w:cstheme="minorHAnsi"/>
          <w:iCs/>
          <w:color w:val="0096D6"/>
          <w:sz w:val="28"/>
          <w:szCs w:val="28"/>
        </w:rPr>
      </w:pPr>
    </w:p>
    <w:p w14:paraId="76014839" w14:textId="77777777" w:rsidR="00116685" w:rsidRPr="00E1760F" w:rsidRDefault="00116685" w:rsidP="000647BD">
      <w:pPr>
        <w:widowControl/>
        <w:overflowPunct w:val="0"/>
        <w:autoSpaceDE w:val="0"/>
        <w:autoSpaceDN w:val="0"/>
        <w:spacing w:before="600" w:line="240" w:lineRule="auto"/>
        <w:rPr>
          <w:rFonts w:asciiTheme="minorHAnsi" w:hAnsiTheme="minorHAnsi" w:cstheme="minorHAnsi"/>
          <w:iCs/>
          <w:color w:val="0096D6"/>
          <w:sz w:val="28"/>
          <w:szCs w:val="28"/>
        </w:rPr>
      </w:pPr>
    </w:p>
    <w:p w14:paraId="2A3CB0D0" w14:textId="56ECD26C" w:rsidR="000647BD" w:rsidRPr="00E1760F" w:rsidRDefault="000647BD" w:rsidP="000647BD">
      <w:pPr>
        <w:widowControl/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i/>
          <w:color w:val="0096D6"/>
          <w:sz w:val="28"/>
          <w:szCs w:val="28"/>
        </w:rPr>
      </w:pPr>
      <w:r w:rsidRPr="00E1760F">
        <w:rPr>
          <w:rFonts w:asciiTheme="minorHAnsi" w:hAnsiTheme="minorHAnsi" w:cstheme="minorHAnsi"/>
          <w:i/>
          <w:color w:val="0096D6"/>
          <w:sz w:val="28"/>
          <w:szCs w:val="28"/>
        </w:rPr>
        <w:t>vyhlašuje na základě usne</w:t>
      </w:r>
      <w:r w:rsidR="0040179A" w:rsidRPr="00E1760F">
        <w:rPr>
          <w:rFonts w:asciiTheme="minorHAnsi" w:hAnsiTheme="minorHAnsi" w:cstheme="minorHAnsi"/>
          <w:i/>
          <w:color w:val="0096D6"/>
          <w:sz w:val="28"/>
          <w:szCs w:val="28"/>
        </w:rPr>
        <w:t xml:space="preserve">sení vlády ČR č. </w:t>
      </w:r>
      <w:r w:rsidR="0039103F">
        <w:rPr>
          <w:rFonts w:asciiTheme="minorHAnsi" w:hAnsiTheme="minorHAnsi" w:cstheme="minorHAnsi"/>
          <w:i/>
          <w:color w:val="0096D6"/>
          <w:sz w:val="28"/>
          <w:szCs w:val="28"/>
        </w:rPr>
        <w:t>940</w:t>
      </w:r>
      <w:r w:rsidR="00197C77" w:rsidRPr="00E1760F">
        <w:rPr>
          <w:rFonts w:asciiTheme="minorHAnsi" w:hAnsiTheme="minorHAnsi" w:cstheme="minorHAnsi"/>
          <w:i/>
          <w:color w:val="0096D6"/>
          <w:sz w:val="28"/>
          <w:szCs w:val="28"/>
        </w:rPr>
        <w:t xml:space="preserve"> ze dne </w:t>
      </w:r>
      <w:r w:rsidR="0039103F">
        <w:rPr>
          <w:rFonts w:asciiTheme="minorHAnsi" w:hAnsiTheme="minorHAnsi" w:cstheme="minorHAnsi"/>
          <w:i/>
          <w:color w:val="0096D6"/>
          <w:sz w:val="28"/>
          <w:szCs w:val="28"/>
        </w:rPr>
        <w:t>20. listopadu</w:t>
      </w:r>
      <w:r w:rsidR="00197C77" w:rsidRPr="00E1760F">
        <w:rPr>
          <w:rFonts w:asciiTheme="minorHAnsi" w:hAnsiTheme="minorHAnsi" w:cstheme="minorHAnsi"/>
          <w:i/>
          <w:color w:val="0096D6"/>
          <w:sz w:val="28"/>
          <w:szCs w:val="28"/>
        </w:rPr>
        <w:t xml:space="preserve"> 201</w:t>
      </w:r>
      <w:r w:rsidR="00050105">
        <w:rPr>
          <w:rFonts w:asciiTheme="minorHAnsi" w:hAnsiTheme="minorHAnsi" w:cstheme="minorHAnsi"/>
          <w:i/>
          <w:color w:val="0096D6"/>
          <w:sz w:val="28"/>
          <w:szCs w:val="28"/>
        </w:rPr>
        <w:t>5</w:t>
      </w:r>
    </w:p>
    <w:p w14:paraId="7557EA02" w14:textId="77777777" w:rsidR="000647BD" w:rsidRPr="00E1760F" w:rsidRDefault="000647BD" w:rsidP="000647BD">
      <w:pPr>
        <w:widowControl/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sz w:val="24"/>
        </w:rPr>
      </w:pPr>
    </w:p>
    <w:p w14:paraId="48B955BF" w14:textId="77777777" w:rsidR="000647BD" w:rsidRPr="00E1760F" w:rsidRDefault="000647BD" w:rsidP="000647BD">
      <w:pPr>
        <w:widowControl/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sz w:val="24"/>
        </w:rPr>
      </w:pPr>
    </w:p>
    <w:p w14:paraId="091B6685" w14:textId="77777777" w:rsidR="00116685" w:rsidRPr="00E1760F" w:rsidRDefault="00116685" w:rsidP="000647BD">
      <w:pPr>
        <w:widowControl/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sz w:val="24"/>
        </w:rPr>
      </w:pPr>
    </w:p>
    <w:p w14:paraId="7B389F88" w14:textId="77777777" w:rsidR="00116685" w:rsidRPr="00E1760F" w:rsidRDefault="00116685" w:rsidP="000647BD">
      <w:pPr>
        <w:widowControl/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sz w:val="24"/>
        </w:rPr>
      </w:pPr>
    </w:p>
    <w:p w14:paraId="464D0C7B" w14:textId="77777777" w:rsidR="000647BD" w:rsidRPr="00E1760F" w:rsidRDefault="000647BD" w:rsidP="000647BD">
      <w:pPr>
        <w:widowControl/>
        <w:overflowPunct w:val="0"/>
        <w:autoSpaceDE w:val="0"/>
        <w:autoSpaceDN w:val="0"/>
        <w:spacing w:line="720" w:lineRule="exact"/>
        <w:jc w:val="left"/>
        <w:rPr>
          <w:rFonts w:asciiTheme="minorHAnsi" w:hAnsiTheme="minorHAnsi" w:cstheme="minorHAnsi"/>
          <w:color w:val="004B8D"/>
          <w:sz w:val="76"/>
          <w:szCs w:val="76"/>
        </w:rPr>
      </w:pPr>
      <w:r w:rsidRPr="00E1760F">
        <w:rPr>
          <w:rFonts w:asciiTheme="minorHAnsi" w:hAnsiTheme="minorHAnsi" w:cstheme="minorHAnsi"/>
          <w:color w:val="004B8D"/>
          <w:sz w:val="76"/>
          <w:szCs w:val="76"/>
        </w:rPr>
        <w:t xml:space="preserve">PROGRAM EFEKT </w:t>
      </w:r>
      <w:r w:rsidR="008D66D1" w:rsidRPr="00E1760F">
        <w:rPr>
          <w:rFonts w:asciiTheme="minorHAnsi" w:hAnsiTheme="minorHAnsi" w:cstheme="minorHAnsi"/>
          <w:color w:val="004B8D"/>
          <w:sz w:val="76"/>
          <w:szCs w:val="76"/>
        </w:rPr>
        <w:t>201</w:t>
      </w:r>
      <w:r w:rsidR="00050105">
        <w:rPr>
          <w:rFonts w:asciiTheme="minorHAnsi" w:hAnsiTheme="minorHAnsi" w:cstheme="minorHAnsi"/>
          <w:color w:val="004B8D"/>
          <w:sz w:val="76"/>
          <w:szCs w:val="76"/>
        </w:rPr>
        <w:t>6</w:t>
      </w:r>
    </w:p>
    <w:p w14:paraId="14E4B011" w14:textId="77777777" w:rsidR="000647BD" w:rsidRPr="00E1760F" w:rsidRDefault="000647BD" w:rsidP="00116685">
      <w:pPr>
        <w:widowControl/>
        <w:overflowPunct w:val="0"/>
        <w:autoSpaceDE w:val="0"/>
        <w:autoSpaceDN w:val="0"/>
        <w:spacing w:line="240" w:lineRule="auto"/>
        <w:jc w:val="left"/>
        <w:rPr>
          <w:rFonts w:asciiTheme="minorHAnsi" w:hAnsiTheme="minorHAnsi" w:cstheme="minorHAnsi"/>
          <w:color w:val="0096D6"/>
          <w:sz w:val="28"/>
          <w:szCs w:val="28"/>
        </w:rPr>
      </w:pPr>
      <w:r w:rsidRPr="00E1760F">
        <w:rPr>
          <w:rFonts w:asciiTheme="minorHAnsi" w:hAnsiTheme="minorHAnsi" w:cstheme="minorHAnsi"/>
          <w:color w:val="0096D6"/>
          <w:sz w:val="28"/>
          <w:szCs w:val="28"/>
        </w:rPr>
        <w:t xml:space="preserve">Státní program na podporu úspor energie a využití </w:t>
      </w:r>
    </w:p>
    <w:p w14:paraId="24432670" w14:textId="77777777" w:rsidR="000647BD" w:rsidRPr="00E1760F" w:rsidRDefault="000647BD" w:rsidP="00116685">
      <w:pPr>
        <w:widowControl/>
        <w:overflowPunct w:val="0"/>
        <w:autoSpaceDE w:val="0"/>
        <w:autoSpaceDN w:val="0"/>
        <w:spacing w:line="240" w:lineRule="auto"/>
        <w:jc w:val="left"/>
        <w:rPr>
          <w:rFonts w:asciiTheme="minorHAnsi" w:hAnsiTheme="minorHAnsi" w:cstheme="minorHAnsi"/>
          <w:color w:val="0096D6"/>
          <w:sz w:val="28"/>
          <w:szCs w:val="28"/>
        </w:rPr>
      </w:pPr>
      <w:r w:rsidRPr="00E1760F">
        <w:rPr>
          <w:rFonts w:asciiTheme="minorHAnsi" w:hAnsiTheme="minorHAnsi" w:cstheme="minorHAnsi"/>
          <w:color w:val="0096D6"/>
          <w:sz w:val="28"/>
          <w:szCs w:val="28"/>
        </w:rPr>
        <w:t>obnovitelných</w:t>
      </w:r>
      <w:r w:rsidR="004E69DC">
        <w:rPr>
          <w:rFonts w:asciiTheme="minorHAnsi" w:hAnsiTheme="minorHAnsi" w:cstheme="minorHAnsi"/>
          <w:color w:val="0096D6"/>
          <w:sz w:val="28"/>
          <w:szCs w:val="28"/>
        </w:rPr>
        <w:t xml:space="preserve"> a druhotných</w:t>
      </w:r>
      <w:r w:rsidRPr="00E1760F">
        <w:rPr>
          <w:rFonts w:asciiTheme="minorHAnsi" w:hAnsiTheme="minorHAnsi" w:cstheme="minorHAnsi"/>
          <w:color w:val="0096D6"/>
          <w:sz w:val="28"/>
          <w:szCs w:val="28"/>
        </w:rPr>
        <w:t xml:space="preserve"> zdrojů energie pro rok </w:t>
      </w:r>
      <w:r w:rsidR="008D66D1" w:rsidRPr="00E1760F">
        <w:rPr>
          <w:rFonts w:asciiTheme="minorHAnsi" w:hAnsiTheme="minorHAnsi" w:cstheme="minorHAnsi"/>
          <w:color w:val="0096D6"/>
          <w:sz w:val="28"/>
          <w:szCs w:val="28"/>
        </w:rPr>
        <w:t>201</w:t>
      </w:r>
      <w:r w:rsidR="00050105">
        <w:rPr>
          <w:rFonts w:asciiTheme="minorHAnsi" w:hAnsiTheme="minorHAnsi" w:cstheme="minorHAnsi"/>
          <w:color w:val="0096D6"/>
          <w:sz w:val="28"/>
          <w:szCs w:val="28"/>
        </w:rPr>
        <w:t>6</w:t>
      </w:r>
    </w:p>
    <w:p w14:paraId="3F265B3F" w14:textId="77777777" w:rsidR="000647BD" w:rsidRPr="00E1760F" w:rsidRDefault="000647BD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3D876172" w14:textId="77777777" w:rsidR="000647BD" w:rsidRPr="00E1760F" w:rsidRDefault="000647BD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0DB218ED" w14:textId="77777777" w:rsidR="000647BD" w:rsidRPr="00E1760F" w:rsidRDefault="000647BD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0472ECA8" w14:textId="77777777" w:rsidR="000647BD" w:rsidRPr="00E1760F" w:rsidRDefault="000647BD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47ED911E" w14:textId="77777777" w:rsidR="000647BD" w:rsidRPr="00E1760F" w:rsidRDefault="000647BD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7FE50C8D" w14:textId="77777777" w:rsidR="000647BD" w:rsidRPr="00E1760F" w:rsidRDefault="000647BD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111F8991" w14:textId="77777777" w:rsidR="000647BD" w:rsidRPr="00E1760F" w:rsidRDefault="000647BD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01ED3B66" w14:textId="77777777" w:rsidR="000647BD" w:rsidRPr="00E1760F" w:rsidRDefault="003A2082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1760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44B36FC7" wp14:editId="32D3FB3D">
            <wp:simplePos x="0" y="0"/>
            <wp:positionH relativeFrom="column">
              <wp:posOffset>1614805</wp:posOffset>
            </wp:positionH>
            <wp:positionV relativeFrom="paragraph">
              <wp:posOffset>166370</wp:posOffset>
            </wp:positionV>
            <wp:extent cx="5225415" cy="415671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415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0C629E" w14:textId="77777777" w:rsidR="000647BD" w:rsidRPr="00E1760F" w:rsidRDefault="000647BD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47300178" w14:textId="77777777" w:rsidR="000647BD" w:rsidRPr="00E1760F" w:rsidRDefault="000647BD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17B540AA" w14:textId="77777777" w:rsidR="000647BD" w:rsidRPr="00E1760F" w:rsidRDefault="000647BD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1F7E696A" w14:textId="77777777" w:rsidR="000647BD" w:rsidRPr="00E1760F" w:rsidRDefault="000647BD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4F9ECF10" w14:textId="77777777" w:rsidR="000647BD" w:rsidRPr="00E1760F" w:rsidRDefault="000647BD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1A7A8490" w14:textId="77777777" w:rsidR="000647BD" w:rsidRPr="00E1760F" w:rsidRDefault="000647BD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693C436E" w14:textId="77777777" w:rsidR="000647BD" w:rsidRPr="00E1760F" w:rsidRDefault="000647BD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47F3B8DD" w14:textId="77777777" w:rsidR="000647BD" w:rsidRPr="00E1760F" w:rsidRDefault="000647BD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6C07D152" w14:textId="77777777" w:rsidR="000647BD" w:rsidRPr="00E1760F" w:rsidRDefault="000647BD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02F62B3B" w14:textId="77777777" w:rsidR="000647BD" w:rsidRPr="00E1760F" w:rsidRDefault="000647BD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38E53466" w14:textId="77777777" w:rsidR="000647BD" w:rsidRPr="00E1760F" w:rsidRDefault="000647BD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4C180F36" w14:textId="77777777" w:rsidR="000647BD" w:rsidRPr="00E1760F" w:rsidRDefault="000647BD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520C7983" w14:textId="77777777" w:rsidR="000647BD" w:rsidRPr="00E1760F" w:rsidRDefault="000647BD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439E69D6" w14:textId="77777777" w:rsidR="00116685" w:rsidRPr="00E1760F" w:rsidRDefault="00116685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2F4F0904" w14:textId="77777777" w:rsidR="003766F0" w:rsidRDefault="003766F0" w:rsidP="00BE7856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1F9335F7" w14:textId="77777777" w:rsidR="00FB40D6" w:rsidRDefault="00FB40D6" w:rsidP="00BE7856">
      <w:pPr>
        <w:jc w:val="center"/>
        <w:rPr>
          <w:rFonts w:asciiTheme="minorHAnsi" w:hAnsiTheme="minorHAnsi" w:cstheme="minorHAnsi"/>
          <w:b/>
          <w:bCs/>
          <w:sz w:val="24"/>
        </w:rPr>
        <w:sectPr w:rsidR="00FB40D6" w:rsidSect="00FB40D6"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567" w:right="1134" w:bottom="992" w:left="1134" w:header="567" w:footer="175" w:gutter="0"/>
          <w:pgNumType w:start="1"/>
          <w:cols w:space="708"/>
          <w:titlePg/>
        </w:sectPr>
      </w:pPr>
    </w:p>
    <w:p w14:paraId="2089CBE8" w14:textId="77777777" w:rsidR="00BE7856" w:rsidRPr="00E1760F" w:rsidRDefault="00BE7856" w:rsidP="00BE7856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1760F">
        <w:rPr>
          <w:rFonts w:asciiTheme="minorHAnsi" w:hAnsiTheme="minorHAnsi" w:cstheme="minorHAnsi"/>
          <w:b/>
          <w:bCs/>
          <w:sz w:val="24"/>
        </w:rPr>
        <w:lastRenderedPageBreak/>
        <w:t>Podporované aktivity</w:t>
      </w:r>
    </w:p>
    <w:p w14:paraId="61605207" w14:textId="77777777" w:rsidR="00BE7856" w:rsidRPr="00E1760F" w:rsidRDefault="00BE7856" w:rsidP="00BE7856">
      <w:pPr>
        <w:spacing w:line="240" w:lineRule="auto"/>
        <w:ind w:left="567" w:hanging="567"/>
        <w:rPr>
          <w:rFonts w:asciiTheme="minorHAnsi" w:hAnsiTheme="minorHAnsi" w:cstheme="minorHAnsi"/>
          <w:sz w:val="24"/>
        </w:rPr>
      </w:pPr>
    </w:p>
    <w:p w14:paraId="591FD39B" w14:textId="2DBF7F6C" w:rsidR="00FB40D6" w:rsidRPr="00FB40D6" w:rsidRDefault="00BE7856" w:rsidP="00FB40D6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</w:rPr>
      </w:pPr>
      <w:r w:rsidRPr="00050105">
        <w:rPr>
          <w:rFonts w:asciiTheme="minorHAnsi" w:hAnsiTheme="minorHAnsi" w:cstheme="minorHAnsi"/>
          <w:sz w:val="22"/>
        </w:rPr>
        <w:t xml:space="preserve">Přehled podporovaných aktivit je uveden v následující tabulce. Bližší popis aktivit je uveden v odstavci č. </w:t>
      </w:r>
      <w:r w:rsidR="008A3DD2">
        <w:rPr>
          <w:rFonts w:asciiTheme="minorHAnsi" w:hAnsiTheme="minorHAnsi" w:cstheme="minorHAnsi"/>
          <w:sz w:val="22"/>
        </w:rPr>
        <w:t>39</w:t>
      </w:r>
      <w:r w:rsidRPr="00050105">
        <w:rPr>
          <w:rFonts w:asciiTheme="minorHAnsi" w:hAnsiTheme="minorHAnsi" w:cstheme="minorHAnsi"/>
          <w:sz w:val="22"/>
        </w:rPr>
        <w:t>.</w:t>
      </w:r>
    </w:p>
    <w:tbl>
      <w:tblPr>
        <w:tblpPr w:leftFromText="181" w:rightFromText="181" w:vertAnchor="text" w:horzAnchor="margin" w:tblpXSpec="right" w:tblpY="1"/>
        <w:tblW w:w="9204" w:type="dxa"/>
        <w:tblLayout w:type="fixed"/>
        <w:tblLook w:val="04A0" w:firstRow="1" w:lastRow="0" w:firstColumn="1" w:lastColumn="0" w:noHBand="0" w:noVBand="1"/>
      </w:tblPr>
      <w:tblGrid>
        <w:gridCol w:w="1266"/>
        <w:gridCol w:w="511"/>
        <w:gridCol w:w="1876"/>
        <w:gridCol w:w="2574"/>
        <w:gridCol w:w="993"/>
        <w:gridCol w:w="850"/>
        <w:gridCol w:w="1134"/>
      </w:tblGrid>
      <w:tr w:rsidR="005F37CC" w:rsidRPr="00FB40D6" w14:paraId="0549A2D8" w14:textId="77777777" w:rsidTr="006F4E4E">
        <w:trPr>
          <w:trHeight w:val="400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3A95565" w14:textId="77777777" w:rsidR="005F37CC" w:rsidRPr="00FB40D6" w:rsidRDefault="005F37CC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oblast </w:t>
            </w:r>
            <w:r w:rsidR="00FD7E29" w:rsidRPr="00FB40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dotace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3DE732" w14:textId="77777777" w:rsidR="005F37CC" w:rsidRPr="00FB40D6" w:rsidRDefault="005F37CC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aktivita</w:t>
            </w:r>
          </w:p>
        </w:tc>
        <w:tc>
          <w:tcPr>
            <w:tcW w:w="257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BDB4B66" w14:textId="77777777" w:rsidR="005F37CC" w:rsidRPr="00FB40D6" w:rsidRDefault="005F37CC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typ žadatele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6E8408E" w14:textId="77777777" w:rsidR="005F37CC" w:rsidRPr="00FB40D6" w:rsidRDefault="005F37CC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maximální výše </w:t>
            </w:r>
            <w:r w:rsidR="00FD7E29" w:rsidRPr="00FB40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dotace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013969" w14:textId="77777777" w:rsidR="003C48EB" w:rsidRPr="00FB40D6" w:rsidRDefault="005F37CC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uzávěrka podání žádosti </w:t>
            </w:r>
          </w:p>
          <w:p w14:paraId="35046955" w14:textId="77777777" w:rsidR="005F37CC" w:rsidRPr="00FB40D6" w:rsidRDefault="005F37CC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(max. do)</w:t>
            </w:r>
          </w:p>
        </w:tc>
      </w:tr>
      <w:tr w:rsidR="005F37CC" w:rsidRPr="00FB40D6" w14:paraId="0C36F067" w14:textId="77777777" w:rsidTr="006F4E4E">
        <w:trPr>
          <w:trHeight w:val="48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F8FE73" w14:textId="77777777" w:rsidR="005F37CC" w:rsidRPr="00FB40D6" w:rsidRDefault="005F37CC" w:rsidP="003E1FB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4674A5" w14:textId="77777777" w:rsidR="005F37CC" w:rsidRPr="00FB40D6" w:rsidRDefault="005F37CC" w:rsidP="003E1FB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F5A2F4" w14:textId="77777777" w:rsidR="005F37CC" w:rsidRPr="00FB40D6" w:rsidRDefault="005F37CC" w:rsidP="003E1FB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92949" w14:textId="77777777" w:rsidR="005F37CC" w:rsidRPr="00FB40D6" w:rsidRDefault="005F37CC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tis. Kč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31834D" w14:textId="752B0C75" w:rsidR="005F37CC" w:rsidRPr="00FB40D6" w:rsidRDefault="005F37CC" w:rsidP="006F4E4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% uznatel</w:t>
            </w:r>
            <w:r w:rsidR="006F4E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.</w:t>
            </w:r>
            <w:r w:rsidRPr="00FB40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 nákladů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86FA24" w14:textId="77777777" w:rsidR="005F37CC" w:rsidRPr="00FB40D6" w:rsidRDefault="005F37CC" w:rsidP="003E1FB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14739B" w:rsidRPr="00FB40D6" w14:paraId="1F746C3D" w14:textId="77777777" w:rsidTr="006F4E4E">
        <w:trPr>
          <w:trHeight w:val="663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1512C" w14:textId="77777777" w:rsidR="0014739B" w:rsidRPr="00FB40D6" w:rsidRDefault="0014739B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Specifické a pilotní projekty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CFD6" w14:textId="77777777" w:rsidR="0014739B" w:rsidRPr="00FB40D6" w:rsidRDefault="0014739B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93030" w14:textId="0694AEAB" w:rsidR="0014739B" w:rsidRPr="00FB40D6" w:rsidRDefault="00ED1ADA" w:rsidP="003E1FB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Pilotní projekty, p</w:t>
            </w:r>
            <w:r w:rsidR="00F73A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rojekty vzdělávání, </w:t>
            </w:r>
            <w:r w:rsidR="0014739B"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studie</w:t>
            </w:r>
            <w:r w:rsidR="00F73A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 mezinárodní spolupráce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A8D69" w14:textId="389B6F7E" w:rsidR="0014739B" w:rsidRPr="00FB40D6" w:rsidRDefault="0014739B" w:rsidP="003E1FB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podle znění</w:t>
            </w:r>
            <w:r w:rsidR="0010076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samostatné</w:t>
            </w: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výzvy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C53F" w14:textId="372A13EE" w:rsidR="0014739B" w:rsidRPr="00FB40D6" w:rsidRDefault="004A64D5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5</w:t>
            </w:r>
            <w:r w:rsidR="0014739B"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EBC07" w14:textId="77777777" w:rsidR="0014739B" w:rsidRPr="00FB40D6" w:rsidRDefault="0014739B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056F3" w14:textId="6A57FB75" w:rsidR="0014739B" w:rsidRPr="00FB40D6" w:rsidRDefault="00F73AD2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podle znění samostatné výzvy</w:t>
            </w:r>
          </w:p>
        </w:tc>
      </w:tr>
      <w:tr w:rsidR="00EF0CAA" w:rsidRPr="00FB40D6" w14:paraId="1891CC54" w14:textId="77777777" w:rsidTr="006F4E4E">
        <w:trPr>
          <w:trHeight w:val="835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693055" w14:textId="77777777" w:rsidR="00EF0CAA" w:rsidRPr="00FB40D6" w:rsidRDefault="00EF0CAA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Úspory energie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145A" w14:textId="77777777" w:rsidR="00EF0CAA" w:rsidRPr="00FB40D6" w:rsidRDefault="00EF0CAA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B.1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9BAFA" w14:textId="34724CB9" w:rsidR="00EF0CAA" w:rsidRPr="00FB40D6" w:rsidRDefault="0085562A" w:rsidP="003E1FB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Opatření </w:t>
            </w:r>
            <w:r w:rsidR="00EF0CAA"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ke snížení energetické náročnosti veřejného osvětlení (VO)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6F372" w14:textId="77777777" w:rsidR="00EF0CAA" w:rsidRPr="00FB40D6" w:rsidRDefault="00EF0CAA" w:rsidP="003E1FB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obce, městské části, společnosti vlastněné 100% obcí či městskou částí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221A" w14:textId="77777777" w:rsidR="00EF0CAA" w:rsidRPr="00FB40D6" w:rsidRDefault="00EF0CAA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6F014" w14:textId="36C382CB" w:rsidR="00EF0CAA" w:rsidRPr="00FB40D6" w:rsidRDefault="00EF0CAA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4DE53" w14:textId="77777777" w:rsidR="00EF0CAA" w:rsidRPr="00FB40D6" w:rsidRDefault="00EF0CAA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28. 2. 2016</w:t>
            </w:r>
          </w:p>
        </w:tc>
      </w:tr>
      <w:tr w:rsidR="00EF0CAA" w:rsidRPr="00FB40D6" w14:paraId="68E3BB66" w14:textId="77777777" w:rsidTr="006F4E4E">
        <w:trPr>
          <w:trHeight w:val="852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587282" w14:textId="77777777" w:rsidR="00EF0CAA" w:rsidRPr="00FB40D6" w:rsidRDefault="00EF0CAA" w:rsidP="003E1FB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9D59" w14:textId="409E4118" w:rsidR="00EF0CAA" w:rsidRPr="00FB40D6" w:rsidRDefault="00EF0CAA" w:rsidP="00EF0C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3B0B" w14:textId="4EE15E6C" w:rsidR="00EF0CAA" w:rsidRPr="00FB40D6" w:rsidRDefault="00EF0CAA" w:rsidP="0085562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Rekonstrukce</w:t>
            </w:r>
            <w:r w:rsidRPr="00FB40D6">
              <w:rPr>
                <w:rStyle w:val="Znakapoznpodarou"/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footnoteReference w:id="1"/>
            </w: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otopné soustavy a zdroje tepla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7FB6C" w14:textId="1DFE2C22" w:rsidR="00EF0CAA" w:rsidRPr="00FB40D6" w:rsidRDefault="00EF0CAA" w:rsidP="00427C5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kraje, obce, městské části, státní podniky,</w:t>
            </w: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br/>
              <w:t>sociální</w:t>
            </w:r>
            <w:r w:rsidR="00427C5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 zdravotnická zařízení, školy, příspěvkové organizace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43B0" w14:textId="3C211D51" w:rsidR="00EF0CAA" w:rsidRPr="00FB40D6" w:rsidRDefault="00EF0CAA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</w:t>
            </w: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28E87" w14:textId="75132582" w:rsidR="00EF0CAA" w:rsidRPr="00FB40D6" w:rsidRDefault="00EF0CAA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B7D9" w14:textId="77777777" w:rsidR="00EF0CAA" w:rsidRPr="00FB40D6" w:rsidRDefault="00EF0CAA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28. 2. 2016</w:t>
            </w:r>
          </w:p>
        </w:tc>
      </w:tr>
      <w:tr w:rsidR="00EF0CAA" w:rsidRPr="00FB40D6" w14:paraId="4D1392B1" w14:textId="77777777" w:rsidTr="006F4E4E">
        <w:trPr>
          <w:trHeight w:val="707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92169" w14:textId="77777777" w:rsidR="00EF0CAA" w:rsidRPr="00FB40D6" w:rsidRDefault="00EF0CAA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6C19" w14:textId="71543D7B" w:rsidR="00EF0CAA" w:rsidRPr="00FB40D6" w:rsidRDefault="00EF0CAA" w:rsidP="00EF0C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B.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6C257" w14:textId="77777777" w:rsidR="00EF0CAA" w:rsidRPr="00FB40D6" w:rsidRDefault="00EF0CAA" w:rsidP="003E1FB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Energeticky úsporná opatření v budovách </w:t>
            </w: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řešená metodou EPC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A537A" w14:textId="12EAB741" w:rsidR="00EF0CAA" w:rsidRPr="00FB40D6" w:rsidRDefault="00EF0CAA" w:rsidP="006F4E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kraje, obce, městské části, státní podniky,</w:t>
            </w:r>
            <w:r w:rsidR="0010076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100768"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společnosti vlastněné 100% obcí či městskou částí</w:t>
            </w: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br/>
              <w:t>sociální</w:t>
            </w:r>
            <w:r w:rsidR="00427C5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 zdravotnická zařízení, školy, příspěvkové organizace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614A" w14:textId="77777777" w:rsidR="00EF0CAA" w:rsidRPr="00FB40D6" w:rsidRDefault="00EF0CAA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E11EC" w14:textId="2580DC1D" w:rsidR="00EF0CAA" w:rsidRPr="00FB40D6" w:rsidRDefault="00BD2B09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273DD" w14:textId="77777777" w:rsidR="00EF0CAA" w:rsidRPr="00FB40D6" w:rsidRDefault="00EF0CAA" w:rsidP="003E1F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28. 2. 2016</w:t>
            </w:r>
          </w:p>
        </w:tc>
      </w:tr>
      <w:tr w:rsidR="00EF0CAA" w:rsidRPr="00FB40D6" w14:paraId="668AEFB7" w14:textId="77777777" w:rsidTr="006F4E4E">
        <w:trPr>
          <w:trHeight w:val="83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6CFE" w14:textId="77777777" w:rsidR="00EF0CAA" w:rsidRPr="00FB40D6" w:rsidRDefault="00EF0CAA" w:rsidP="00EF0C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Energetické poradenství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F3D6" w14:textId="77777777" w:rsidR="00EF0CAA" w:rsidRPr="00FB40D6" w:rsidRDefault="00EF0CAA" w:rsidP="00EF0C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2EFD" w14:textId="77777777" w:rsidR="00EF0CAA" w:rsidRPr="00FB40D6" w:rsidRDefault="00EF0CAA" w:rsidP="00EF0CA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Energetická konzultační</w:t>
            </w: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br/>
              <w:t>a informační střediska (EKIS)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66D04" w14:textId="26C117E9" w:rsidR="00EF0CAA" w:rsidRPr="00FB40D6" w:rsidRDefault="00EF0CAA" w:rsidP="00EF0CA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obce, městské části, podnikatelé, spolky, sdružení právnických osob, obecně prospěšné společnosti</w:t>
            </w:r>
            <w:r w:rsidR="002179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, apod.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E269" w14:textId="77777777" w:rsidR="00EF0CAA" w:rsidRPr="00FB40D6" w:rsidRDefault="00EF0CAA" w:rsidP="00EF0C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A9336" w14:textId="77777777" w:rsidR="00EF0CAA" w:rsidRPr="00FB40D6" w:rsidRDefault="00EF0CAA" w:rsidP="00EF0C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E59E2" w14:textId="77777777" w:rsidR="00EF0CAA" w:rsidRPr="00FB40D6" w:rsidRDefault="00EF0CAA" w:rsidP="00EF0C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31. 12. 2015</w:t>
            </w:r>
          </w:p>
        </w:tc>
      </w:tr>
      <w:tr w:rsidR="00100768" w:rsidRPr="00FB40D6" w14:paraId="6C120E7E" w14:textId="77777777" w:rsidTr="006F4E4E">
        <w:trPr>
          <w:trHeight w:val="433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A95BC6" w14:textId="5DEC1DE8" w:rsidR="00100768" w:rsidRPr="00FB40D6" w:rsidRDefault="00100768" w:rsidP="00163C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Propagace a vzdělávání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8C88" w14:textId="46443176" w:rsidR="00100768" w:rsidRPr="00FB40D6" w:rsidRDefault="00100768" w:rsidP="00163C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D.1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945E978" w14:textId="412A5B8D" w:rsidR="00100768" w:rsidRPr="00FB40D6" w:rsidRDefault="00100768" w:rsidP="00163C3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Kurz, seminář </w:t>
            </w: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v oblasti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úspor energie a využití obnovitelných zdrojů energie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1A4C93" w14:textId="11070857" w:rsidR="00100768" w:rsidRPr="00FB40D6" w:rsidRDefault="00100768" w:rsidP="00163C3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podnikatelé, komory, </w:t>
            </w: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br/>
              <w:t>školy, spolky, sdružení právnických osob, veřejné výzkumné instituce, obecně prospěšné společnosti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, příspěvkové organizace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9525" w14:textId="49D0C908" w:rsidR="00100768" w:rsidRPr="00FB40D6" w:rsidRDefault="00100768" w:rsidP="00163C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akce bez vložného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E7BF2" w14:textId="69BD1C9C" w:rsidR="00100768" w:rsidRPr="00FB40D6" w:rsidRDefault="00100768" w:rsidP="00163C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59BAE" w14:textId="35E47733" w:rsidR="00100768" w:rsidRPr="00FB40D6" w:rsidRDefault="00100768" w:rsidP="00163C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28. 2. 2016</w:t>
            </w:r>
          </w:p>
        </w:tc>
      </w:tr>
      <w:tr w:rsidR="00100768" w:rsidRPr="00FB40D6" w14:paraId="363909F7" w14:textId="77777777" w:rsidTr="006F4E4E">
        <w:trPr>
          <w:trHeight w:val="401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81A7B5" w14:textId="77777777" w:rsidR="00100768" w:rsidRPr="00FB40D6" w:rsidRDefault="00100768" w:rsidP="00163C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BB4C" w14:textId="77777777" w:rsidR="00100768" w:rsidRPr="00FB40D6" w:rsidRDefault="00100768" w:rsidP="00163C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C1D25B4" w14:textId="77777777" w:rsidR="00100768" w:rsidRDefault="00100768" w:rsidP="00163C3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4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3C5517" w14:textId="77777777" w:rsidR="00100768" w:rsidRPr="00FB40D6" w:rsidRDefault="00100768" w:rsidP="00163C3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2002" w14:textId="06B004B2" w:rsidR="00100768" w:rsidRDefault="00100768" w:rsidP="00163C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80/den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DBF98" w14:textId="77777777" w:rsidR="00100768" w:rsidRDefault="00100768" w:rsidP="00163C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C2660" w14:textId="77777777" w:rsidR="00100768" w:rsidRPr="00FB40D6" w:rsidRDefault="00100768" w:rsidP="00163C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100768" w:rsidRPr="00FB40D6" w14:paraId="29019ADD" w14:textId="77777777" w:rsidTr="006F4E4E">
        <w:trPr>
          <w:trHeight w:val="417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BCA767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D251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6873FBD" w14:textId="77777777" w:rsidR="00100768" w:rsidRDefault="00100768" w:rsidP="001007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4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A4EA60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2341" w14:textId="3467AE04" w:rsidR="00100768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akce s vložným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438D" w14:textId="133C73DD" w:rsidR="00100768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D4CA1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100768" w:rsidRPr="00FB40D6" w14:paraId="0B8B53F7" w14:textId="77777777" w:rsidTr="006F4E4E">
        <w:trPr>
          <w:trHeight w:val="395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868C08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6EF31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2EDF0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EE06F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F0C5" w14:textId="088BA71F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40/den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58583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FEB86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100768" w:rsidRPr="00FB40D6" w14:paraId="520A5FA6" w14:textId="77777777" w:rsidTr="006F4E4E">
        <w:trPr>
          <w:trHeight w:val="1124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33EF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19FC" w14:textId="55D7BC75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D.2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CC14C" w14:textId="5065BFF3" w:rsidR="00100768" w:rsidRPr="00FB40D6" w:rsidRDefault="00100768" w:rsidP="001007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Publikace, příručky</w:t>
            </w: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br/>
              <w:t>a informační materiály</w:t>
            </w: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br/>
              <w:t xml:space="preserve">v oblasti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úspor energie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0580E" w14:textId="6A81B93F" w:rsidR="00100768" w:rsidRPr="00FB40D6" w:rsidRDefault="00100768" w:rsidP="001007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podnikatelé, komory, </w:t>
            </w: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br/>
              <w:t>školy, sdružení právnických osob, spolky, veřejné výzkumné instituce, obecně prospěšné společnosti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C396" w14:textId="3F1F30E6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23BAB" w14:textId="66A99816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7D16E" w14:textId="6D10F8A1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28. 2. 2016</w:t>
            </w:r>
          </w:p>
        </w:tc>
      </w:tr>
      <w:tr w:rsidR="00100768" w:rsidRPr="00FB40D6" w14:paraId="1AF64EC2" w14:textId="77777777" w:rsidTr="006F4E4E">
        <w:trPr>
          <w:trHeight w:val="97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6974CC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Energetický management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74AC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E.1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2DE07" w14:textId="3FDFCD93" w:rsidR="00100768" w:rsidRPr="00FB40D6" w:rsidRDefault="00100768" w:rsidP="001007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Zavádění systému managemen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tu hospodaření s energií podle </w:t>
            </w: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ČSN EN ISO 50001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C6977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kraje, města nad 20 000 obyvatel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D98A" w14:textId="4BA959D9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45EC5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48B07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28. 2. 2016</w:t>
            </w:r>
          </w:p>
        </w:tc>
      </w:tr>
      <w:tr w:rsidR="00100768" w:rsidRPr="00FB40D6" w14:paraId="73DEDB50" w14:textId="77777777" w:rsidTr="006F4E4E">
        <w:trPr>
          <w:trHeight w:val="829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381954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95D6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E.2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1295B" w14:textId="5E6E0BD3" w:rsidR="00100768" w:rsidRPr="00FB40D6" w:rsidRDefault="00100768" w:rsidP="001007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Posouzení vhodnosti</w:t>
            </w: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energeticky úsporných projektů řešených metodou EPC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C5025" w14:textId="5184ED4A" w:rsidR="00100768" w:rsidRPr="00FB40D6" w:rsidRDefault="00100768" w:rsidP="006F4E4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kraje, obce, městské části, státní podniky,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společnosti vlastněné 100% obcí či městskou částí</w:t>
            </w: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br/>
              <w:t>sociální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 xml:space="preserve"> a zdravotnická zařízení, školy, příspěvkové organizace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44E1" w14:textId="2C4966B0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E3061" w14:textId="582ECD3A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2AC09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28. 2. 2016</w:t>
            </w:r>
          </w:p>
        </w:tc>
      </w:tr>
      <w:tr w:rsidR="00100768" w:rsidRPr="00FB40D6" w14:paraId="5474C134" w14:textId="77777777" w:rsidTr="006F4E4E">
        <w:trPr>
          <w:trHeight w:val="81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908A9E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A14C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E.3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2A88A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Zpracování územní energetické koncepce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89E5C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kraje, Praha</w:t>
            </w:r>
          </w:p>
          <w:p w14:paraId="31BFFC4D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  <w:p w14:paraId="2D3ED763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statutární města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BA65" w14:textId="2B94C62E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800</w:t>
            </w:r>
          </w:p>
          <w:p w14:paraId="61D08ED4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  <w:p w14:paraId="19044890" w14:textId="27E12A80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8538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38512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28. 2. 2016</w:t>
            </w:r>
          </w:p>
        </w:tc>
      </w:tr>
      <w:tr w:rsidR="00100768" w:rsidRPr="00FB40D6" w14:paraId="57632C02" w14:textId="77777777" w:rsidTr="006F4E4E">
        <w:trPr>
          <w:trHeight w:val="827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24D48A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7426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E.4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68A40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Zpracování zprávy o uplatňování územní energetické koncepce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32BF25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kraje, Praha</w:t>
            </w:r>
          </w:p>
          <w:p w14:paraId="22DBDF10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  <w:p w14:paraId="68091C83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statutární města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B42B" w14:textId="14E76940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200</w:t>
            </w:r>
          </w:p>
          <w:p w14:paraId="16E7A2A6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  <w:p w14:paraId="4F5789A7" w14:textId="5D65225B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8B337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0463B" w14:textId="77777777" w:rsidR="00100768" w:rsidRPr="00FB40D6" w:rsidRDefault="00100768" w:rsidP="0010076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FB40D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  <w:t>28. 2. 2016</w:t>
            </w:r>
          </w:p>
        </w:tc>
      </w:tr>
    </w:tbl>
    <w:p w14:paraId="129C3C1F" w14:textId="77777777" w:rsidR="00827858" w:rsidRDefault="00827858" w:rsidP="00BE7856">
      <w:pPr>
        <w:spacing w:line="240" w:lineRule="auto"/>
        <w:ind w:left="360"/>
        <w:rPr>
          <w:rFonts w:asciiTheme="minorHAnsi" w:hAnsiTheme="minorHAnsi" w:cstheme="minorHAnsi"/>
          <w:sz w:val="24"/>
        </w:rPr>
        <w:sectPr w:rsidR="00827858" w:rsidSect="003E1FB2">
          <w:footerReference w:type="first" r:id="rId13"/>
          <w:pgSz w:w="11906" w:h="16838" w:code="9"/>
          <w:pgMar w:top="567" w:right="1134" w:bottom="992" w:left="1134" w:header="567" w:footer="175" w:gutter="0"/>
          <w:pgNumType w:start="2"/>
          <w:cols w:space="708"/>
          <w:titlePg/>
        </w:sectPr>
      </w:pPr>
    </w:p>
    <w:p w14:paraId="0EBB1A40" w14:textId="77777777" w:rsidR="00000EC6" w:rsidRPr="00E1760F" w:rsidRDefault="00827858" w:rsidP="00000EC6">
      <w:pPr>
        <w:pStyle w:val="Zkladntext"/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lastRenderedPageBreak/>
        <w:t>C</w:t>
      </w:r>
      <w:r w:rsidR="00000EC6" w:rsidRPr="00E1760F">
        <w:rPr>
          <w:rFonts w:asciiTheme="minorHAnsi" w:hAnsiTheme="minorHAnsi" w:cstheme="minorHAnsi"/>
          <w:b/>
          <w:bCs/>
          <w:sz w:val="24"/>
        </w:rPr>
        <w:t>íl programu</w:t>
      </w:r>
    </w:p>
    <w:p w14:paraId="3AEACA70" w14:textId="77777777" w:rsidR="00000EC6" w:rsidRPr="00E1760F" w:rsidRDefault="00000EC6" w:rsidP="00000EC6">
      <w:pPr>
        <w:spacing w:line="240" w:lineRule="auto"/>
        <w:rPr>
          <w:rFonts w:asciiTheme="minorHAnsi" w:hAnsiTheme="minorHAnsi" w:cstheme="minorHAnsi"/>
          <w:sz w:val="24"/>
        </w:rPr>
      </w:pPr>
    </w:p>
    <w:p w14:paraId="5C650593" w14:textId="168408B5" w:rsidR="00000EC6" w:rsidRPr="00E1760F" w:rsidRDefault="009F3F17" w:rsidP="002004AD">
      <w:pPr>
        <w:pStyle w:val="Zkladntext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</w:rPr>
      </w:pPr>
      <w:r w:rsidRPr="00E1760F">
        <w:rPr>
          <w:rFonts w:asciiTheme="minorHAnsi" w:hAnsiTheme="minorHAnsi" w:cstheme="minorHAnsi"/>
        </w:rPr>
        <w:t xml:space="preserve">Státní program na podporu úspor energie a využití </w:t>
      </w:r>
      <w:r w:rsidR="008B7AA9" w:rsidRPr="00E1760F">
        <w:rPr>
          <w:rFonts w:asciiTheme="minorHAnsi" w:hAnsiTheme="minorHAnsi" w:cstheme="minorHAnsi"/>
        </w:rPr>
        <w:t xml:space="preserve">obnovitelných </w:t>
      </w:r>
      <w:r w:rsidR="00EF0CAA">
        <w:rPr>
          <w:rFonts w:asciiTheme="minorHAnsi" w:hAnsiTheme="minorHAnsi" w:cstheme="minorHAnsi"/>
        </w:rPr>
        <w:t xml:space="preserve">a druhotných </w:t>
      </w:r>
      <w:r w:rsidRPr="00E1760F">
        <w:rPr>
          <w:rFonts w:asciiTheme="minorHAnsi" w:hAnsiTheme="minorHAnsi" w:cstheme="minorHAnsi"/>
        </w:rPr>
        <w:t>zdrojů energie</w:t>
      </w:r>
      <w:r w:rsidR="00000EC6" w:rsidRPr="00E1760F">
        <w:rPr>
          <w:rFonts w:asciiTheme="minorHAnsi" w:hAnsiTheme="minorHAnsi" w:cstheme="minorHAnsi"/>
        </w:rPr>
        <w:t xml:space="preserve"> </w:t>
      </w:r>
      <w:r w:rsidRPr="00E1760F">
        <w:rPr>
          <w:rFonts w:asciiTheme="minorHAnsi" w:hAnsiTheme="minorHAnsi" w:cstheme="minorHAnsi"/>
        </w:rPr>
        <w:t>(dále jen „program EFEKT“)</w:t>
      </w:r>
      <w:r w:rsidR="00EF2B24" w:rsidRPr="00E1760F">
        <w:rPr>
          <w:rFonts w:asciiTheme="minorHAnsi" w:hAnsiTheme="minorHAnsi" w:cstheme="minorHAnsi"/>
        </w:rPr>
        <w:t xml:space="preserve"> </w:t>
      </w:r>
      <w:r w:rsidR="00A85201" w:rsidRPr="00E1760F">
        <w:rPr>
          <w:rFonts w:asciiTheme="minorHAnsi" w:hAnsiTheme="minorHAnsi" w:cstheme="minorHAnsi"/>
        </w:rPr>
        <w:t xml:space="preserve">je jedním z nástrojů </w:t>
      </w:r>
      <w:r w:rsidR="008B7AA9" w:rsidRPr="00E1760F">
        <w:rPr>
          <w:rFonts w:asciiTheme="minorHAnsi" w:hAnsiTheme="minorHAnsi" w:cstheme="minorHAnsi"/>
        </w:rPr>
        <w:t>Ministerstva</w:t>
      </w:r>
      <w:r w:rsidR="00000EC6" w:rsidRPr="00E1760F">
        <w:rPr>
          <w:rFonts w:asciiTheme="minorHAnsi" w:hAnsiTheme="minorHAnsi" w:cstheme="minorHAnsi"/>
        </w:rPr>
        <w:t xml:space="preserve"> průmyslu a obchodu k</w:t>
      </w:r>
      <w:r w:rsidR="008B7AA9" w:rsidRPr="00E1760F">
        <w:rPr>
          <w:rFonts w:asciiTheme="minorHAnsi" w:hAnsiTheme="minorHAnsi" w:cstheme="minorHAnsi"/>
        </w:rPr>
        <w:t xml:space="preserve"> dosažení cíle podle čl. </w:t>
      </w:r>
      <w:r w:rsidR="002C1236" w:rsidRPr="00E1760F">
        <w:rPr>
          <w:rFonts w:asciiTheme="minorHAnsi" w:hAnsiTheme="minorHAnsi" w:cstheme="minorHAnsi"/>
        </w:rPr>
        <w:t>3</w:t>
      </w:r>
      <w:r w:rsidR="00A85201" w:rsidRPr="00E1760F">
        <w:rPr>
          <w:rFonts w:asciiTheme="minorHAnsi" w:hAnsiTheme="minorHAnsi" w:cstheme="minorHAnsi"/>
        </w:rPr>
        <w:t xml:space="preserve"> odst</w:t>
      </w:r>
      <w:r w:rsidR="00EF2B24" w:rsidRPr="00E1760F">
        <w:rPr>
          <w:rFonts w:asciiTheme="minorHAnsi" w:hAnsiTheme="minorHAnsi" w:cstheme="minorHAnsi"/>
        </w:rPr>
        <w:t>.</w:t>
      </w:r>
      <w:r w:rsidR="00A85201" w:rsidRPr="00E1760F">
        <w:rPr>
          <w:rFonts w:asciiTheme="minorHAnsi" w:hAnsiTheme="minorHAnsi" w:cstheme="minorHAnsi"/>
        </w:rPr>
        <w:t xml:space="preserve"> 1 směrnice </w:t>
      </w:r>
      <w:r w:rsidR="002C1236" w:rsidRPr="00E1760F">
        <w:rPr>
          <w:rFonts w:asciiTheme="minorHAnsi" w:hAnsiTheme="minorHAnsi" w:cstheme="minorHAnsi"/>
        </w:rPr>
        <w:t>2012/27/EU</w:t>
      </w:r>
      <w:r w:rsidR="00A85201" w:rsidRPr="00E1760F">
        <w:rPr>
          <w:rFonts w:asciiTheme="minorHAnsi" w:hAnsiTheme="minorHAnsi" w:cstheme="minorHAnsi"/>
        </w:rPr>
        <w:t xml:space="preserve"> o energetické účinnosti </w:t>
      </w:r>
      <w:r w:rsidR="002C1236" w:rsidRPr="00E1760F">
        <w:rPr>
          <w:rFonts w:asciiTheme="minorHAnsi" w:hAnsiTheme="minorHAnsi" w:cstheme="minorHAnsi"/>
        </w:rPr>
        <w:t>a o změně směrnic</w:t>
      </w:r>
      <w:r w:rsidR="00E1760F" w:rsidRPr="00E1760F">
        <w:rPr>
          <w:rFonts w:asciiTheme="minorHAnsi" w:hAnsiTheme="minorHAnsi" w:cstheme="minorHAnsi"/>
        </w:rPr>
        <w:t xml:space="preserve"> 2009/125/ES a </w:t>
      </w:r>
      <w:r w:rsidR="003D5E96">
        <w:rPr>
          <w:rFonts w:asciiTheme="minorHAnsi" w:hAnsiTheme="minorHAnsi" w:cstheme="minorHAnsi"/>
        </w:rPr>
        <w:t>2010/30/EU a o </w:t>
      </w:r>
      <w:r w:rsidR="002C1236" w:rsidRPr="00E1760F">
        <w:rPr>
          <w:rFonts w:asciiTheme="minorHAnsi" w:hAnsiTheme="minorHAnsi" w:cstheme="minorHAnsi"/>
        </w:rPr>
        <w:t>zrušení směrnic</w:t>
      </w:r>
      <w:r w:rsidR="008B7AA9" w:rsidRPr="00E1760F">
        <w:rPr>
          <w:rFonts w:asciiTheme="minorHAnsi" w:hAnsiTheme="minorHAnsi" w:cstheme="minorHAnsi"/>
        </w:rPr>
        <w:t xml:space="preserve"> </w:t>
      </w:r>
      <w:r w:rsidR="002C1236" w:rsidRPr="00E1760F">
        <w:rPr>
          <w:rFonts w:asciiTheme="minorHAnsi" w:hAnsiTheme="minorHAnsi" w:cstheme="minorHAnsi"/>
        </w:rPr>
        <w:t>2004/8/ES a 2006/32/ES</w:t>
      </w:r>
      <w:r w:rsidR="008B7AA9" w:rsidRPr="00E1760F">
        <w:rPr>
          <w:rFonts w:asciiTheme="minorHAnsi" w:hAnsiTheme="minorHAnsi" w:cstheme="minorHAnsi"/>
        </w:rPr>
        <w:t>,</w:t>
      </w:r>
      <w:r w:rsidR="002C1236" w:rsidRPr="00E1760F">
        <w:rPr>
          <w:rFonts w:asciiTheme="minorHAnsi" w:hAnsiTheme="minorHAnsi" w:cstheme="minorHAnsi"/>
        </w:rPr>
        <w:t xml:space="preserve"> vyhlašovaný se záměrem zvyšování </w:t>
      </w:r>
      <w:r w:rsidR="00000EC6" w:rsidRPr="00E1760F">
        <w:rPr>
          <w:rFonts w:asciiTheme="minorHAnsi" w:hAnsiTheme="minorHAnsi" w:cstheme="minorHAnsi"/>
        </w:rPr>
        <w:t>úspor energie</w:t>
      </w:r>
      <w:r w:rsidR="00EF2B24" w:rsidRPr="00E1760F">
        <w:rPr>
          <w:rFonts w:asciiTheme="minorHAnsi" w:hAnsiTheme="minorHAnsi" w:cstheme="minorHAnsi"/>
        </w:rPr>
        <w:t>, snižování energetické náročnosti</w:t>
      </w:r>
      <w:r w:rsidR="00DC0507" w:rsidRPr="00E1760F">
        <w:rPr>
          <w:rFonts w:asciiTheme="minorHAnsi" w:hAnsiTheme="minorHAnsi" w:cstheme="minorHAnsi"/>
        </w:rPr>
        <w:t xml:space="preserve"> a využití obnovitelných a </w:t>
      </w:r>
      <w:r w:rsidR="00000EC6" w:rsidRPr="00E1760F">
        <w:rPr>
          <w:rFonts w:asciiTheme="minorHAnsi" w:hAnsiTheme="minorHAnsi" w:cstheme="minorHAnsi"/>
        </w:rPr>
        <w:t>druhotných zdrojů energie v ČR. Je zaměřen na osvětovou a informační činnost, investiční akce menšího rozsahu a na pilotní projekty. Je doplňkovým programem k energetickým programům podporovaným ze strukturálních fondů Evropské unie. Cílem programu je zvýšit úspory energie</w:t>
      </w:r>
      <w:r w:rsidR="000B2C8F" w:rsidRPr="00E1760F">
        <w:rPr>
          <w:rFonts w:asciiTheme="minorHAnsi" w:hAnsiTheme="minorHAnsi" w:cstheme="minorHAnsi"/>
        </w:rPr>
        <w:t xml:space="preserve"> díky informovanosti malých odběratelů</w:t>
      </w:r>
      <w:r w:rsidR="00000EC6" w:rsidRPr="00E1760F">
        <w:rPr>
          <w:rFonts w:asciiTheme="minorHAnsi" w:hAnsiTheme="minorHAnsi" w:cstheme="minorHAnsi"/>
        </w:rPr>
        <w:t xml:space="preserve">, </w:t>
      </w:r>
      <w:r w:rsidR="000B2C8F" w:rsidRPr="00E1760F">
        <w:rPr>
          <w:rFonts w:asciiTheme="minorHAnsi" w:hAnsiTheme="minorHAnsi" w:cstheme="minorHAnsi"/>
        </w:rPr>
        <w:t>zvyšování kvality energetických služeb</w:t>
      </w:r>
      <w:r w:rsidR="00EF2B24" w:rsidRPr="00E1760F">
        <w:rPr>
          <w:rFonts w:asciiTheme="minorHAnsi" w:hAnsiTheme="minorHAnsi" w:cstheme="minorHAnsi"/>
        </w:rPr>
        <w:t xml:space="preserve"> a</w:t>
      </w:r>
      <w:r w:rsidR="000B2C8F" w:rsidRPr="00E1760F">
        <w:rPr>
          <w:rFonts w:asciiTheme="minorHAnsi" w:hAnsiTheme="minorHAnsi" w:cstheme="minorHAnsi"/>
        </w:rPr>
        <w:t xml:space="preserve"> podpory</w:t>
      </w:r>
      <w:r w:rsidR="000A4D65" w:rsidRPr="00E1760F">
        <w:rPr>
          <w:rFonts w:asciiTheme="minorHAnsi" w:hAnsiTheme="minorHAnsi" w:cstheme="minorHAnsi"/>
        </w:rPr>
        <w:t xml:space="preserve"> veřejného sektoru k hospodárnému nakládání s energiemi</w:t>
      </w:r>
      <w:r w:rsidR="00000EC6" w:rsidRPr="00E1760F">
        <w:rPr>
          <w:rFonts w:asciiTheme="minorHAnsi" w:hAnsiTheme="minorHAnsi" w:cstheme="minorHAnsi"/>
        </w:rPr>
        <w:t xml:space="preserve">. </w:t>
      </w:r>
    </w:p>
    <w:p w14:paraId="2A93BEE8" w14:textId="77777777" w:rsidR="009471DA" w:rsidRDefault="009471DA">
      <w:pPr>
        <w:spacing w:line="240" w:lineRule="auto"/>
        <w:rPr>
          <w:rFonts w:asciiTheme="minorHAnsi" w:hAnsiTheme="minorHAnsi" w:cstheme="minorHAnsi"/>
          <w:sz w:val="24"/>
        </w:rPr>
      </w:pPr>
    </w:p>
    <w:p w14:paraId="010F9058" w14:textId="77777777" w:rsidR="009471DA" w:rsidRDefault="009471DA">
      <w:pPr>
        <w:spacing w:line="240" w:lineRule="auto"/>
        <w:rPr>
          <w:rFonts w:asciiTheme="minorHAnsi" w:hAnsiTheme="minorHAnsi" w:cstheme="minorHAnsi"/>
          <w:sz w:val="24"/>
        </w:rPr>
      </w:pPr>
    </w:p>
    <w:p w14:paraId="4D212D13" w14:textId="77777777" w:rsidR="009471DA" w:rsidRPr="00E1760F" w:rsidRDefault="009471DA">
      <w:pPr>
        <w:spacing w:line="240" w:lineRule="auto"/>
        <w:rPr>
          <w:rFonts w:asciiTheme="minorHAnsi" w:hAnsiTheme="minorHAnsi" w:cstheme="minorHAnsi"/>
          <w:sz w:val="24"/>
        </w:rPr>
      </w:pPr>
    </w:p>
    <w:p w14:paraId="0CCB1915" w14:textId="77777777" w:rsidR="00793E97" w:rsidRPr="00E1760F" w:rsidRDefault="00793E97">
      <w:pPr>
        <w:pStyle w:val="xl30"/>
        <w:widowControl w:val="0"/>
        <w:pBdr>
          <w:bottom w:val="none" w:sz="0" w:space="0" w:color="auto"/>
          <w:right w:val="none" w:sz="0" w:space="0" w:color="auto"/>
        </w:pBdr>
        <w:adjustRightInd w:val="0"/>
        <w:spacing w:before="0" w:beforeAutospacing="0" w:after="0" w:afterAutospacing="0" w:line="200" w:lineRule="atLeast"/>
        <w:textAlignment w:val="baseline"/>
        <w:rPr>
          <w:rFonts w:asciiTheme="minorHAnsi" w:eastAsia="Times New Roman" w:hAnsiTheme="minorHAnsi" w:cstheme="minorHAnsi"/>
          <w:szCs w:val="20"/>
        </w:rPr>
      </w:pPr>
      <w:r w:rsidRPr="00E1760F">
        <w:rPr>
          <w:rFonts w:asciiTheme="minorHAnsi" w:eastAsia="Times New Roman" w:hAnsiTheme="minorHAnsi" w:cstheme="minorHAnsi"/>
          <w:szCs w:val="20"/>
        </w:rPr>
        <w:t>Právní a věcný základ programu</w:t>
      </w:r>
    </w:p>
    <w:p w14:paraId="668DFE23" w14:textId="77777777" w:rsidR="00793E97" w:rsidRPr="00E1760F" w:rsidRDefault="00793E97">
      <w:pPr>
        <w:spacing w:line="240" w:lineRule="auto"/>
        <w:rPr>
          <w:rFonts w:asciiTheme="minorHAnsi" w:hAnsiTheme="minorHAnsi" w:cstheme="minorHAnsi"/>
          <w:sz w:val="24"/>
        </w:rPr>
      </w:pPr>
    </w:p>
    <w:p w14:paraId="705B77CD" w14:textId="77777777" w:rsidR="00793E97" w:rsidRPr="00E1760F" w:rsidRDefault="009F3F17" w:rsidP="00793E97">
      <w:pPr>
        <w:pStyle w:val="Zkladntext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Cs w:val="22"/>
        </w:rPr>
      </w:pPr>
      <w:r w:rsidRPr="00E1760F">
        <w:rPr>
          <w:rFonts w:asciiTheme="minorHAnsi" w:hAnsiTheme="minorHAnsi" w:cstheme="minorHAnsi"/>
          <w:szCs w:val="22"/>
        </w:rPr>
        <w:t>Program EFEKT</w:t>
      </w:r>
      <w:r w:rsidR="00793E97" w:rsidRPr="00E1760F">
        <w:rPr>
          <w:rFonts w:asciiTheme="minorHAnsi" w:hAnsiTheme="minorHAnsi" w:cstheme="minorHAnsi"/>
          <w:szCs w:val="22"/>
        </w:rPr>
        <w:t xml:space="preserve"> je vyhlašován Ministerstvem průmyslu a obchodu k naplňování Státní energetické koncepce schválené vládou České republiky</w:t>
      </w:r>
      <w:r w:rsidR="004A338B" w:rsidRPr="00E1760F">
        <w:rPr>
          <w:rFonts w:asciiTheme="minorHAnsi" w:hAnsiTheme="minorHAnsi" w:cstheme="minorHAnsi"/>
          <w:szCs w:val="22"/>
        </w:rPr>
        <w:t xml:space="preserve"> v souladu s § 5 </w:t>
      </w:r>
      <w:r w:rsidR="008B7AA9" w:rsidRPr="00E1760F">
        <w:rPr>
          <w:rFonts w:asciiTheme="minorHAnsi" w:hAnsiTheme="minorHAnsi" w:cstheme="minorHAnsi"/>
          <w:szCs w:val="22"/>
        </w:rPr>
        <w:t xml:space="preserve">zákona </w:t>
      </w:r>
      <w:r w:rsidR="004A338B" w:rsidRPr="00E1760F">
        <w:rPr>
          <w:rFonts w:asciiTheme="minorHAnsi" w:hAnsiTheme="minorHAnsi" w:cstheme="minorHAnsi"/>
          <w:szCs w:val="22"/>
        </w:rPr>
        <w:t>č</w:t>
      </w:r>
      <w:r w:rsidR="00793E97" w:rsidRPr="00E1760F">
        <w:rPr>
          <w:rFonts w:asciiTheme="minorHAnsi" w:hAnsiTheme="minorHAnsi" w:cstheme="minorHAnsi"/>
          <w:szCs w:val="22"/>
        </w:rPr>
        <w:t>.</w:t>
      </w:r>
      <w:r w:rsidR="00CA5B85" w:rsidRPr="00E1760F">
        <w:rPr>
          <w:rFonts w:asciiTheme="minorHAnsi" w:hAnsiTheme="minorHAnsi" w:cstheme="minorHAnsi"/>
          <w:szCs w:val="22"/>
        </w:rPr>
        <w:t> </w:t>
      </w:r>
      <w:r w:rsidR="004A338B" w:rsidRPr="00E1760F">
        <w:rPr>
          <w:rFonts w:asciiTheme="minorHAnsi" w:hAnsiTheme="minorHAnsi" w:cstheme="minorHAnsi"/>
          <w:szCs w:val="22"/>
        </w:rPr>
        <w:t>406/2000 Sb., o hospodaření energií, ve znění pozdějších předpisů.</w:t>
      </w:r>
    </w:p>
    <w:p w14:paraId="000FF3AE" w14:textId="77777777" w:rsidR="00793E97" w:rsidRPr="00E1760F" w:rsidRDefault="00793E97">
      <w:pPr>
        <w:pStyle w:val="Zkladntext"/>
        <w:spacing w:line="240" w:lineRule="auto"/>
        <w:rPr>
          <w:rFonts w:asciiTheme="minorHAnsi" w:hAnsiTheme="minorHAnsi" w:cstheme="minorHAnsi"/>
          <w:szCs w:val="22"/>
        </w:rPr>
      </w:pPr>
    </w:p>
    <w:p w14:paraId="7F040597" w14:textId="240D0361" w:rsidR="00827858" w:rsidRDefault="00793E97" w:rsidP="00793E97">
      <w:pPr>
        <w:pStyle w:val="Zkladntext"/>
        <w:numPr>
          <w:ilvl w:val="0"/>
          <w:numId w:val="1"/>
        </w:numPr>
        <w:tabs>
          <w:tab w:val="num" w:pos="426"/>
        </w:tabs>
        <w:spacing w:line="240" w:lineRule="auto"/>
        <w:ind w:left="425" w:hanging="426"/>
        <w:rPr>
          <w:rFonts w:asciiTheme="minorHAnsi" w:hAnsiTheme="minorHAnsi" w:cstheme="minorHAnsi"/>
          <w:b/>
          <w:bCs/>
          <w:szCs w:val="22"/>
        </w:rPr>
      </w:pPr>
      <w:r w:rsidRPr="00E1760F">
        <w:rPr>
          <w:rFonts w:asciiTheme="minorHAnsi" w:hAnsiTheme="minorHAnsi" w:cstheme="minorHAnsi"/>
          <w:szCs w:val="22"/>
        </w:rPr>
        <w:t>Program EFEKT je zaměřen na realizaci energeticky úsporných opatření v oblasti výroby a spotřeby energie, na v</w:t>
      </w:r>
      <w:r w:rsidR="008B7AA9" w:rsidRPr="00E1760F">
        <w:rPr>
          <w:rFonts w:asciiTheme="minorHAnsi" w:hAnsiTheme="minorHAnsi" w:cstheme="minorHAnsi"/>
          <w:szCs w:val="22"/>
        </w:rPr>
        <w:t>ětší</w:t>
      </w:r>
      <w:r w:rsidRPr="00E1760F">
        <w:rPr>
          <w:rFonts w:asciiTheme="minorHAnsi" w:hAnsiTheme="minorHAnsi" w:cstheme="minorHAnsi"/>
          <w:szCs w:val="22"/>
        </w:rPr>
        <w:t xml:space="preserve"> využívání obnovitelných a druhotných zdrojů energie</w:t>
      </w:r>
      <w:r w:rsidR="00F8234F" w:rsidRPr="00E1760F">
        <w:rPr>
          <w:rFonts w:asciiTheme="minorHAnsi" w:hAnsiTheme="minorHAnsi" w:cstheme="minorHAnsi"/>
          <w:szCs w:val="22"/>
        </w:rPr>
        <w:t xml:space="preserve"> (OZE a DZE) </w:t>
      </w:r>
      <w:r w:rsidRPr="00E1760F">
        <w:rPr>
          <w:rFonts w:asciiTheme="minorHAnsi" w:hAnsiTheme="minorHAnsi" w:cstheme="minorHAnsi"/>
          <w:szCs w:val="22"/>
        </w:rPr>
        <w:t>a na rozvoj kombinované výroby elektřiny, tepla a chladu. Pravidla programu</w:t>
      </w:r>
      <w:r w:rsidR="004A338B" w:rsidRPr="00E1760F">
        <w:rPr>
          <w:rFonts w:asciiTheme="minorHAnsi" w:hAnsiTheme="minorHAnsi" w:cstheme="minorHAnsi"/>
          <w:szCs w:val="22"/>
        </w:rPr>
        <w:t xml:space="preserve"> jsou stanovena nařízení</w:t>
      </w:r>
      <w:r w:rsidR="008B7AA9" w:rsidRPr="00E1760F">
        <w:rPr>
          <w:rFonts w:asciiTheme="minorHAnsi" w:hAnsiTheme="minorHAnsi" w:cstheme="minorHAnsi"/>
          <w:szCs w:val="22"/>
        </w:rPr>
        <w:t>m</w:t>
      </w:r>
      <w:r w:rsidR="004A338B" w:rsidRPr="00E1760F">
        <w:rPr>
          <w:rFonts w:asciiTheme="minorHAnsi" w:hAnsiTheme="minorHAnsi" w:cstheme="minorHAnsi"/>
          <w:szCs w:val="22"/>
        </w:rPr>
        <w:t xml:space="preserve"> vlády č.</w:t>
      </w:r>
      <w:r w:rsidR="009F61E6">
        <w:rPr>
          <w:rFonts w:asciiTheme="minorHAnsi" w:hAnsiTheme="minorHAnsi" w:cstheme="minorHAnsi"/>
          <w:szCs w:val="22"/>
        </w:rPr>
        <w:t> </w:t>
      </w:r>
      <w:r w:rsidRPr="00E1760F">
        <w:rPr>
          <w:rFonts w:asciiTheme="minorHAnsi" w:hAnsiTheme="minorHAnsi" w:cstheme="minorHAnsi"/>
          <w:szCs w:val="22"/>
        </w:rPr>
        <w:t>63/2002 Sb., o pravidlech pro poskytování dotací ze státního rozpočtu na</w:t>
      </w:r>
      <w:r w:rsidR="0092666A" w:rsidRPr="00E1760F">
        <w:rPr>
          <w:rFonts w:asciiTheme="minorHAnsi" w:hAnsiTheme="minorHAnsi" w:cstheme="minorHAnsi"/>
          <w:szCs w:val="22"/>
        </w:rPr>
        <w:t> </w:t>
      </w:r>
      <w:r w:rsidRPr="00E1760F">
        <w:rPr>
          <w:rFonts w:asciiTheme="minorHAnsi" w:hAnsiTheme="minorHAnsi" w:cstheme="minorHAnsi"/>
          <w:szCs w:val="22"/>
        </w:rPr>
        <w:t>podporu hospodárného nakl</w:t>
      </w:r>
      <w:r w:rsidR="008B7AA9" w:rsidRPr="00E1760F">
        <w:rPr>
          <w:rFonts w:asciiTheme="minorHAnsi" w:hAnsiTheme="minorHAnsi" w:cstheme="minorHAnsi"/>
          <w:szCs w:val="22"/>
        </w:rPr>
        <w:t>ádání s energií a využívání její</w:t>
      </w:r>
      <w:r w:rsidRPr="00E1760F">
        <w:rPr>
          <w:rFonts w:asciiTheme="minorHAnsi" w:hAnsiTheme="minorHAnsi" w:cstheme="minorHAnsi"/>
          <w:szCs w:val="22"/>
        </w:rPr>
        <w:t>ch obnovitelných</w:t>
      </w:r>
      <w:r w:rsidR="004A338B" w:rsidRPr="00E1760F">
        <w:rPr>
          <w:rFonts w:asciiTheme="minorHAnsi" w:hAnsiTheme="minorHAnsi" w:cstheme="minorHAnsi"/>
          <w:szCs w:val="22"/>
        </w:rPr>
        <w:t xml:space="preserve"> a druhotných</w:t>
      </w:r>
      <w:r w:rsidRPr="00E1760F">
        <w:rPr>
          <w:rFonts w:asciiTheme="minorHAnsi" w:hAnsiTheme="minorHAnsi" w:cstheme="minorHAnsi"/>
          <w:szCs w:val="22"/>
        </w:rPr>
        <w:t xml:space="preserve"> zdrojů</w:t>
      </w:r>
      <w:r w:rsidR="00C36557" w:rsidRPr="00E1760F">
        <w:rPr>
          <w:rFonts w:asciiTheme="minorHAnsi" w:hAnsiTheme="minorHAnsi" w:cstheme="minorHAnsi"/>
          <w:szCs w:val="22"/>
        </w:rPr>
        <w:t>, ve znění pozdějších předpisů</w:t>
      </w:r>
      <w:r w:rsidRPr="00E1760F">
        <w:rPr>
          <w:rFonts w:asciiTheme="minorHAnsi" w:hAnsiTheme="minorHAnsi" w:cstheme="minorHAnsi"/>
          <w:szCs w:val="22"/>
        </w:rPr>
        <w:t xml:space="preserve">. </w:t>
      </w:r>
      <w:r w:rsidRPr="00E1760F">
        <w:rPr>
          <w:rFonts w:asciiTheme="minorHAnsi" w:hAnsiTheme="minorHAnsi" w:cstheme="minorHAnsi"/>
          <w:b/>
          <w:bCs/>
          <w:szCs w:val="22"/>
        </w:rPr>
        <w:t>Rozp</w:t>
      </w:r>
      <w:r w:rsidR="00700DEB" w:rsidRPr="00E1760F">
        <w:rPr>
          <w:rFonts w:asciiTheme="minorHAnsi" w:hAnsiTheme="minorHAnsi" w:cstheme="minorHAnsi"/>
          <w:b/>
          <w:bCs/>
          <w:szCs w:val="22"/>
        </w:rPr>
        <w:t xml:space="preserve">očet programu EFEKT pro rok </w:t>
      </w:r>
      <w:r w:rsidR="00ED1ADA">
        <w:rPr>
          <w:rFonts w:asciiTheme="minorHAnsi" w:hAnsiTheme="minorHAnsi" w:cstheme="minorHAnsi"/>
          <w:b/>
          <w:bCs/>
          <w:szCs w:val="22"/>
        </w:rPr>
        <w:t>2016</w:t>
      </w:r>
      <w:r w:rsidR="004E69DC">
        <w:rPr>
          <w:rFonts w:asciiTheme="minorHAnsi" w:hAnsiTheme="minorHAnsi" w:cstheme="minorHAnsi"/>
          <w:b/>
          <w:bCs/>
          <w:szCs w:val="22"/>
        </w:rPr>
        <w:t xml:space="preserve"> je 80 mil. Kč</w:t>
      </w:r>
    </w:p>
    <w:p w14:paraId="22476FAA" w14:textId="3DD02176" w:rsidR="001D6A3B" w:rsidRPr="001D6A3B" w:rsidRDefault="001D6A3B" w:rsidP="001D6A3B">
      <w:pPr>
        <w:pStyle w:val="Zkladntex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z toho 30 mil. Kč bude poskytnuto ze státního rozpočtu</w:t>
      </w:r>
      <w:r>
        <w:rPr>
          <w:rFonts w:asciiTheme="minorHAnsi" w:hAnsiTheme="minorHAnsi" w:cstheme="minorHAnsi"/>
          <w:bCs/>
          <w:szCs w:val="22"/>
        </w:rPr>
        <w:t xml:space="preserve"> (aktivity A, </w:t>
      </w:r>
      <w:r w:rsidR="0000221E">
        <w:rPr>
          <w:rFonts w:asciiTheme="minorHAnsi" w:hAnsiTheme="minorHAnsi" w:cstheme="minorHAnsi"/>
          <w:bCs/>
          <w:szCs w:val="22"/>
        </w:rPr>
        <w:t xml:space="preserve">B.2, B.3, </w:t>
      </w:r>
      <w:r>
        <w:rPr>
          <w:rFonts w:asciiTheme="minorHAnsi" w:hAnsiTheme="minorHAnsi" w:cstheme="minorHAnsi"/>
          <w:bCs/>
          <w:szCs w:val="22"/>
        </w:rPr>
        <w:t>C, D.1, D.2, E.1 – E.4),</w:t>
      </w:r>
    </w:p>
    <w:p w14:paraId="0F6A0AA2" w14:textId="3EF5BBBB" w:rsidR="001D6A3B" w:rsidRDefault="001D6A3B" w:rsidP="001D6A3B">
      <w:pPr>
        <w:pStyle w:val="Zkladntex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z toho 50 mil. Kč bude poskytnuto z výnosů z prodeje emisních povolenek</w:t>
      </w:r>
      <w:r>
        <w:rPr>
          <w:rFonts w:asciiTheme="minorHAnsi" w:hAnsiTheme="minorHAnsi" w:cstheme="minorHAnsi"/>
          <w:bCs/>
          <w:szCs w:val="22"/>
        </w:rPr>
        <w:t xml:space="preserve">, </w:t>
      </w:r>
      <w:r w:rsidR="00D4115D">
        <w:rPr>
          <w:rFonts w:asciiTheme="minorHAnsi" w:hAnsiTheme="minorHAnsi" w:cstheme="minorHAnsi"/>
          <w:bCs/>
          <w:szCs w:val="22"/>
        </w:rPr>
        <w:t>což jsou výdaje odpovídající účelově vázanému výnosu z dražeb povolenek</w:t>
      </w:r>
      <w:r w:rsidR="0000221E">
        <w:rPr>
          <w:rFonts w:asciiTheme="minorHAnsi" w:hAnsiTheme="minorHAnsi" w:cstheme="minorHAnsi"/>
          <w:bCs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>v souladu se zákonem č. </w:t>
      </w:r>
      <w:r w:rsidR="0000221E">
        <w:rPr>
          <w:rFonts w:asciiTheme="minorHAnsi" w:hAnsiTheme="minorHAnsi" w:cstheme="minorHAnsi"/>
          <w:bCs/>
          <w:szCs w:val="22"/>
        </w:rPr>
        <w:t>383/2012 Sb., o </w:t>
      </w:r>
      <w:r>
        <w:rPr>
          <w:rFonts w:asciiTheme="minorHAnsi" w:hAnsiTheme="minorHAnsi" w:cstheme="minorHAnsi"/>
          <w:bCs/>
          <w:szCs w:val="22"/>
        </w:rPr>
        <w:t>podmínkách obchodování s povolenkami na emise skleníkových plynů, ve znění pozdějších předpisů (aktivity B.1, B.2 a B.3)</w:t>
      </w:r>
      <w:r w:rsidR="00D4115D">
        <w:rPr>
          <w:rFonts w:asciiTheme="minorHAnsi" w:hAnsiTheme="minorHAnsi" w:cstheme="minorHAnsi"/>
          <w:bCs/>
          <w:szCs w:val="22"/>
        </w:rPr>
        <w:t>, které jsou z 50 % realizovány prostřednictvím kapitoly MPO a z 50 % prostřednictvím Státního fondu životního prostředí.</w:t>
      </w:r>
    </w:p>
    <w:p w14:paraId="3679F1A4" w14:textId="77777777" w:rsidR="009C2CBC" w:rsidRDefault="009C2CBC" w:rsidP="009C2CBC">
      <w:pPr>
        <w:pStyle w:val="Zkladntext"/>
        <w:spacing w:line="240" w:lineRule="auto"/>
        <w:rPr>
          <w:rFonts w:asciiTheme="minorHAnsi" w:hAnsiTheme="minorHAnsi" w:cstheme="minorHAnsi"/>
          <w:szCs w:val="22"/>
        </w:rPr>
      </w:pPr>
    </w:p>
    <w:p w14:paraId="3F7F4C5B" w14:textId="44D52273" w:rsidR="00FA2B35" w:rsidRPr="003F2836" w:rsidRDefault="00EC713D" w:rsidP="00A27D33">
      <w:pPr>
        <w:numPr>
          <w:ilvl w:val="0"/>
          <w:numId w:val="1"/>
        </w:numPr>
        <w:tabs>
          <w:tab w:val="num" w:pos="426"/>
        </w:tabs>
        <w:spacing w:line="240" w:lineRule="auto"/>
        <w:ind w:left="425"/>
        <w:rPr>
          <w:rStyle w:val="Siln"/>
          <w:rFonts w:asciiTheme="minorHAnsi" w:hAnsiTheme="minorHAnsi" w:cstheme="minorHAnsi"/>
          <w:b w:val="0"/>
          <w:bCs w:val="0"/>
          <w:sz w:val="24"/>
          <w:szCs w:val="22"/>
        </w:rPr>
      </w:pPr>
      <w:r w:rsidRPr="00A27D33">
        <w:rPr>
          <w:rFonts w:asciiTheme="minorHAnsi" w:hAnsiTheme="minorHAnsi" w:cstheme="minorHAnsi"/>
          <w:sz w:val="22"/>
          <w:szCs w:val="22"/>
        </w:rPr>
        <w:t>Dotace</w:t>
      </w:r>
      <w:r w:rsidR="00A45E27" w:rsidRPr="00A27D33">
        <w:rPr>
          <w:rFonts w:asciiTheme="minorHAnsi" w:hAnsiTheme="minorHAnsi" w:cstheme="minorHAnsi"/>
          <w:sz w:val="22"/>
          <w:szCs w:val="22"/>
        </w:rPr>
        <w:t xml:space="preserve"> je</w:t>
      </w:r>
      <w:r w:rsidR="0088489D" w:rsidRPr="00A27D33">
        <w:rPr>
          <w:rFonts w:asciiTheme="minorHAnsi" w:hAnsiTheme="minorHAnsi" w:cstheme="minorHAnsi"/>
          <w:sz w:val="22"/>
          <w:szCs w:val="22"/>
        </w:rPr>
        <w:t xml:space="preserve"> automaticky</w:t>
      </w:r>
      <w:r w:rsidR="00A45E27" w:rsidRPr="00A27D33">
        <w:rPr>
          <w:rFonts w:asciiTheme="minorHAnsi" w:hAnsiTheme="minorHAnsi" w:cstheme="minorHAnsi"/>
          <w:sz w:val="22"/>
          <w:szCs w:val="22"/>
        </w:rPr>
        <w:t xml:space="preserve"> poskytována v režimu de minimis dle n</w:t>
      </w:r>
      <w:r w:rsidR="00A45E27" w:rsidRPr="00A27D33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ařízení Komise (ES) č.</w:t>
      </w:r>
      <w:r w:rsidR="00E1760F" w:rsidRPr="00A27D33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8D66D1" w:rsidRPr="00A27D33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1407/2013</w:t>
      </w:r>
      <w:r w:rsidR="00827858" w:rsidRPr="00A27D33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ze dne 18. 12. 2013</w:t>
      </w:r>
      <w:r w:rsidR="00A45E27" w:rsidRPr="00A27D33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, o použití článků </w:t>
      </w:r>
      <w:r w:rsidR="008D66D1" w:rsidRPr="00A27D33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107 </w:t>
      </w:r>
      <w:r w:rsidR="00A45E27" w:rsidRPr="00A27D33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a </w:t>
      </w:r>
      <w:r w:rsidR="008D66D1" w:rsidRPr="00A27D33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108 </w:t>
      </w:r>
      <w:r w:rsidR="00A45E27" w:rsidRPr="00A27D33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Smlouvy </w:t>
      </w:r>
      <w:r w:rsidR="00827858" w:rsidRPr="00A27D33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o fungování EU na podporu de minimis</w:t>
      </w:r>
      <w:r w:rsidR="00A45E27" w:rsidRPr="00E1760F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="009876F0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(nařízení de minimis). Dotace je poskytována formou grantu podle čl. 4 odst. 2 nařízení de minimis.</w:t>
      </w:r>
      <w:r w:rsidR="00A45E27" w:rsidRPr="00A27D33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07ADD" w:rsidRPr="00F07ADD">
        <w:rPr>
          <w:rStyle w:val="Siln"/>
          <w:rFonts w:asciiTheme="minorHAnsi" w:hAnsiTheme="minorHAnsi"/>
          <w:b w:val="0"/>
          <w:sz w:val="22"/>
          <w:szCs w:val="22"/>
        </w:rPr>
        <w:t>Výjimkou je aktivita B.1 – Opatření ke snížení energetické náročnosti veřejného osvětlení (VO), která nezakládá veřejnou podporu a tudíž nevyžaduje právní ošetření režimem de minimis. Investice do VO prováděné veřejným orgánem spadají do institutu „obecné infrastruktury“, u nějž je vyloučeno naplnění znaku selektivního zvýhodnění konkrétního podniku nebo konkrétního odvětví podnikání.</w:t>
      </w:r>
    </w:p>
    <w:p w14:paraId="6E200BC8" w14:textId="6512F07A" w:rsidR="003F2836" w:rsidRDefault="003F2836" w:rsidP="003F2836">
      <w:pPr>
        <w:spacing w:line="240" w:lineRule="auto"/>
        <w:ind w:left="425"/>
        <w:rPr>
          <w:rStyle w:val="Siln"/>
          <w:rFonts w:asciiTheme="minorHAnsi" w:hAnsiTheme="minorHAnsi"/>
          <w:b w:val="0"/>
          <w:sz w:val="22"/>
          <w:szCs w:val="22"/>
        </w:rPr>
      </w:pPr>
      <w:r>
        <w:rPr>
          <w:rStyle w:val="Siln"/>
          <w:rFonts w:asciiTheme="minorHAnsi" w:hAnsiTheme="minorHAnsi"/>
          <w:b w:val="0"/>
          <w:sz w:val="22"/>
          <w:szCs w:val="22"/>
        </w:rPr>
        <w:t xml:space="preserve">Před poskytnutím každé nové podpory </w:t>
      </w:r>
      <w:r>
        <w:rPr>
          <w:rStyle w:val="Siln"/>
          <w:rFonts w:asciiTheme="minorHAnsi" w:hAnsiTheme="minorHAnsi"/>
          <w:b w:val="0"/>
          <w:i/>
          <w:sz w:val="22"/>
          <w:szCs w:val="22"/>
        </w:rPr>
        <w:t>de minimis</w:t>
      </w:r>
      <w:r>
        <w:rPr>
          <w:rStyle w:val="Siln"/>
          <w:rFonts w:asciiTheme="minorHAnsi" w:hAnsiTheme="minorHAnsi"/>
          <w:b w:val="0"/>
          <w:sz w:val="22"/>
          <w:szCs w:val="22"/>
        </w:rPr>
        <w:t xml:space="preserve"> poskytovatel dotace ověří, zda nová podpora </w:t>
      </w:r>
      <w:r>
        <w:rPr>
          <w:rStyle w:val="Siln"/>
          <w:rFonts w:asciiTheme="minorHAnsi" w:hAnsiTheme="minorHAnsi"/>
          <w:b w:val="0"/>
          <w:i/>
          <w:sz w:val="22"/>
          <w:szCs w:val="22"/>
        </w:rPr>
        <w:t>de minimis</w:t>
      </w:r>
      <w:r>
        <w:rPr>
          <w:rStyle w:val="Siln"/>
          <w:rFonts w:asciiTheme="minorHAnsi" w:hAnsiTheme="minorHAnsi"/>
          <w:b w:val="0"/>
          <w:sz w:val="22"/>
          <w:szCs w:val="22"/>
        </w:rPr>
        <w:t xml:space="preserve"> nepřekročí strop podpory </w:t>
      </w:r>
      <w:r>
        <w:rPr>
          <w:rStyle w:val="Siln"/>
          <w:rFonts w:asciiTheme="minorHAnsi" w:hAnsiTheme="minorHAnsi"/>
          <w:b w:val="0"/>
          <w:i/>
          <w:sz w:val="22"/>
          <w:szCs w:val="22"/>
        </w:rPr>
        <w:t>de minimis</w:t>
      </w:r>
      <w:r>
        <w:rPr>
          <w:rStyle w:val="Siln"/>
          <w:rFonts w:asciiTheme="minorHAnsi" w:hAnsiTheme="minorHAnsi"/>
          <w:b w:val="0"/>
          <w:sz w:val="22"/>
          <w:szCs w:val="22"/>
        </w:rPr>
        <w:t xml:space="preserve"> dle čl. 3 odst. 2 nařízení de minimis a zda jsou splněny i další podmínky stanovené tímto nařízení (</w:t>
      </w:r>
      <w:r w:rsidR="007D7CE8">
        <w:rPr>
          <w:rStyle w:val="Siln"/>
          <w:rFonts w:asciiTheme="minorHAnsi" w:hAnsiTheme="minorHAnsi"/>
          <w:b w:val="0"/>
          <w:sz w:val="22"/>
          <w:szCs w:val="22"/>
        </w:rPr>
        <w:t xml:space="preserve">např. </w:t>
      </w:r>
      <w:r>
        <w:rPr>
          <w:rStyle w:val="Siln"/>
          <w:rFonts w:asciiTheme="minorHAnsi" w:hAnsiTheme="minorHAnsi"/>
          <w:b w:val="0"/>
          <w:sz w:val="22"/>
          <w:szCs w:val="22"/>
        </w:rPr>
        <w:t>princip jednoho podniku dle čl. 2 odst. 2. nařízení de minimis).</w:t>
      </w:r>
    </w:p>
    <w:p w14:paraId="24D6E43F" w14:textId="05125075" w:rsidR="00AC66F2" w:rsidRPr="003F2836" w:rsidRDefault="00AC66F2" w:rsidP="003F2836">
      <w:pPr>
        <w:spacing w:line="240" w:lineRule="auto"/>
        <w:ind w:left="425"/>
        <w:rPr>
          <w:rStyle w:val="Siln"/>
          <w:rFonts w:asciiTheme="minorHAnsi" w:hAnsiTheme="minorHAnsi" w:cstheme="minorHAnsi"/>
          <w:b w:val="0"/>
          <w:bCs w:val="0"/>
          <w:sz w:val="24"/>
          <w:szCs w:val="22"/>
        </w:rPr>
      </w:pPr>
      <w:r>
        <w:rPr>
          <w:rStyle w:val="Siln"/>
          <w:rFonts w:asciiTheme="minorHAnsi" w:hAnsiTheme="minorHAnsi"/>
          <w:b w:val="0"/>
          <w:sz w:val="22"/>
          <w:szCs w:val="22"/>
        </w:rPr>
        <w:t>Podporu de minimis nelze kumulovat se státní podporou na tytéž způsobilé náklady (viz čl. 5 nařízení de minimis).</w:t>
      </w:r>
    </w:p>
    <w:p w14:paraId="27943972" w14:textId="77777777" w:rsidR="00A27D33" w:rsidRPr="00A27D33" w:rsidRDefault="00A27D33" w:rsidP="00A27D33">
      <w:pPr>
        <w:spacing w:line="240" w:lineRule="auto"/>
        <w:ind w:left="425"/>
        <w:rPr>
          <w:rFonts w:asciiTheme="minorHAnsi" w:hAnsiTheme="minorHAnsi" w:cstheme="minorHAnsi"/>
          <w:sz w:val="22"/>
          <w:szCs w:val="22"/>
        </w:rPr>
      </w:pPr>
    </w:p>
    <w:p w14:paraId="11A119CD" w14:textId="163D3292" w:rsidR="00FA2B35" w:rsidRPr="00E1760F" w:rsidRDefault="00FA2B35" w:rsidP="00A27D33">
      <w:pPr>
        <w:numPr>
          <w:ilvl w:val="0"/>
          <w:numId w:val="1"/>
        </w:numPr>
        <w:tabs>
          <w:tab w:val="num" w:pos="426"/>
        </w:tabs>
        <w:spacing w:line="240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E1760F">
        <w:rPr>
          <w:rFonts w:asciiTheme="minorHAnsi" w:hAnsiTheme="minorHAnsi" w:cstheme="minorHAnsi"/>
          <w:sz w:val="22"/>
          <w:szCs w:val="22"/>
        </w:rPr>
        <w:t xml:space="preserve">Poskytnutí a čerpání dotace je podmíněno dodržením ustanovení zákona č. 218/2000 Sb., </w:t>
      </w:r>
      <w:r w:rsidRPr="00E1760F">
        <w:rPr>
          <w:rFonts w:asciiTheme="minorHAnsi" w:hAnsiTheme="minorHAnsi" w:cstheme="minorHAnsi"/>
          <w:sz w:val="22"/>
          <w:szCs w:val="22"/>
        </w:rPr>
        <w:lastRenderedPageBreak/>
        <w:t>o rozpočtových pravidlech, ve znění pozdějších předpisů, zákona č. 137/2006 Sb., o  veřejných zakázkách, ve znění pozdějších předpisů, a zákona č. 215/2004 Sb., o úpravě některých vztahů v oblasti veřejné podpory a o změně zákona o podpoře výzkumu a vývoje, ve znění pozdějších předpisů, a Hlavy V</w:t>
      </w:r>
      <w:r w:rsidR="00C16D42">
        <w:rPr>
          <w:rFonts w:asciiTheme="minorHAnsi" w:hAnsiTheme="minorHAnsi" w:cstheme="minorHAnsi"/>
          <w:sz w:val="22"/>
          <w:szCs w:val="22"/>
        </w:rPr>
        <w:t>I</w:t>
      </w:r>
      <w:r w:rsidRPr="00E1760F">
        <w:rPr>
          <w:rFonts w:asciiTheme="minorHAnsi" w:hAnsiTheme="minorHAnsi" w:cstheme="minorHAnsi"/>
          <w:sz w:val="22"/>
          <w:szCs w:val="22"/>
        </w:rPr>
        <w:t>I</w:t>
      </w:r>
      <w:r w:rsidR="00C16D42">
        <w:rPr>
          <w:rFonts w:asciiTheme="minorHAnsi" w:hAnsiTheme="minorHAnsi" w:cstheme="minorHAnsi"/>
          <w:sz w:val="22"/>
          <w:szCs w:val="22"/>
        </w:rPr>
        <w:t>.</w:t>
      </w:r>
      <w:r w:rsidRPr="00E1760F">
        <w:rPr>
          <w:rFonts w:asciiTheme="minorHAnsi" w:hAnsiTheme="minorHAnsi" w:cstheme="minorHAnsi"/>
          <w:sz w:val="22"/>
          <w:szCs w:val="22"/>
        </w:rPr>
        <w:t>, čl. 107 a 108 Smlouvy o fungování EU a nařízení Komise (ES) č. </w:t>
      </w:r>
      <w:r w:rsidR="008D66D1" w:rsidRPr="00E1760F">
        <w:rPr>
          <w:rFonts w:asciiTheme="minorHAnsi" w:hAnsiTheme="minorHAnsi" w:cstheme="minorHAnsi"/>
          <w:sz w:val="22"/>
          <w:szCs w:val="22"/>
        </w:rPr>
        <w:t>1407/2013</w:t>
      </w:r>
      <w:r w:rsidRPr="00E1760F">
        <w:rPr>
          <w:rFonts w:asciiTheme="minorHAnsi" w:hAnsiTheme="minorHAnsi" w:cstheme="minorHAnsi"/>
          <w:sz w:val="22"/>
          <w:szCs w:val="22"/>
        </w:rPr>
        <w:t>.</w:t>
      </w:r>
    </w:p>
    <w:p w14:paraId="6C677FAC" w14:textId="77777777" w:rsidR="00371A97" w:rsidRDefault="00371A97">
      <w:pPr>
        <w:spacing w:line="240" w:lineRule="auto"/>
        <w:rPr>
          <w:rFonts w:asciiTheme="minorHAnsi" w:hAnsiTheme="minorHAnsi" w:cstheme="minorHAnsi"/>
          <w:sz w:val="24"/>
        </w:rPr>
      </w:pPr>
    </w:p>
    <w:p w14:paraId="4D4383F9" w14:textId="77777777" w:rsidR="009C2CBC" w:rsidRDefault="009C2CBC">
      <w:pPr>
        <w:spacing w:line="240" w:lineRule="auto"/>
        <w:rPr>
          <w:rFonts w:asciiTheme="minorHAnsi" w:hAnsiTheme="minorHAnsi" w:cstheme="minorHAnsi"/>
          <w:sz w:val="24"/>
        </w:rPr>
      </w:pPr>
    </w:p>
    <w:p w14:paraId="4F5B49B9" w14:textId="77777777" w:rsidR="0000221E" w:rsidRDefault="0000221E">
      <w:pPr>
        <w:spacing w:line="240" w:lineRule="auto"/>
        <w:rPr>
          <w:rFonts w:asciiTheme="minorHAnsi" w:hAnsiTheme="minorHAnsi" w:cstheme="minorHAnsi"/>
          <w:sz w:val="24"/>
        </w:rPr>
      </w:pPr>
    </w:p>
    <w:p w14:paraId="452B24C5" w14:textId="77777777" w:rsidR="00793E97" w:rsidRPr="00E1760F" w:rsidRDefault="00793E97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1760F">
        <w:rPr>
          <w:rFonts w:asciiTheme="minorHAnsi" w:hAnsiTheme="minorHAnsi" w:cstheme="minorHAnsi"/>
          <w:b/>
          <w:bCs/>
          <w:sz w:val="24"/>
        </w:rPr>
        <w:t>Použité pojmy</w:t>
      </w:r>
    </w:p>
    <w:p w14:paraId="232E76B4" w14:textId="77777777" w:rsidR="00793E97" w:rsidRPr="00E1760F" w:rsidRDefault="00793E97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488CA8C3" w14:textId="77777777" w:rsidR="00793E97" w:rsidRPr="00E1760F" w:rsidRDefault="00793E97" w:rsidP="00793E97">
      <w:pPr>
        <w:numPr>
          <w:ilvl w:val="0"/>
          <w:numId w:val="1"/>
        </w:numPr>
        <w:tabs>
          <w:tab w:val="num" w:pos="426"/>
        </w:tabs>
        <w:spacing w:line="240" w:lineRule="auto"/>
        <w:ind w:left="426"/>
        <w:rPr>
          <w:rFonts w:asciiTheme="minorHAnsi" w:hAnsiTheme="minorHAnsi" w:cstheme="minorHAnsi"/>
          <w:sz w:val="22"/>
          <w:szCs w:val="24"/>
        </w:rPr>
      </w:pPr>
      <w:r w:rsidRPr="00E1760F">
        <w:rPr>
          <w:rFonts w:asciiTheme="minorHAnsi" w:hAnsiTheme="minorHAnsi" w:cstheme="minorHAnsi"/>
          <w:sz w:val="22"/>
          <w:szCs w:val="24"/>
        </w:rPr>
        <w:t>Základní pojmy jsou definovány v zákonu č. 406/2000 Sb., o hospodaření energií</w:t>
      </w:r>
      <w:r w:rsidR="00C36557" w:rsidRPr="00E1760F">
        <w:rPr>
          <w:rFonts w:asciiTheme="minorHAnsi" w:hAnsiTheme="minorHAnsi" w:cstheme="minorHAnsi"/>
          <w:sz w:val="22"/>
          <w:szCs w:val="24"/>
        </w:rPr>
        <w:t>, ve znění pozdějších předpisů</w:t>
      </w:r>
      <w:r w:rsidR="003A00AA" w:rsidRPr="00E1760F">
        <w:rPr>
          <w:rFonts w:asciiTheme="minorHAnsi" w:hAnsiTheme="minorHAnsi" w:cstheme="minorHAnsi"/>
          <w:sz w:val="22"/>
          <w:szCs w:val="24"/>
        </w:rPr>
        <w:t>. P</w:t>
      </w:r>
      <w:r w:rsidRPr="00E1760F">
        <w:rPr>
          <w:rFonts w:asciiTheme="minorHAnsi" w:hAnsiTheme="minorHAnsi" w:cstheme="minorHAnsi"/>
          <w:sz w:val="22"/>
          <w:szCs w:val="24"/>
        </w:rPr>
        <w:t>ro účely tohoto Státního programu se</w:t>
      </w:r>
      <w:r w:rsidR="0092666A" w:rsidRPr="00E1760F">
        <w:rPr>
          <w:rFonts w:asciiTheme="minorHAnsi" w:hAnsiTheme="minorHAnsi" w:cstheme="minorHAnsi"/>
          <w:sz w:val="22"/>
          <w:szCs w:val="24"/>
        </w:rPr>
        <w:t> </w:t>
      </w:r>
      <w:r w:rsidRPr="00E1760F">
        <w:rPr>
          <w:rFonts w:asciiTheme="minorHAnsi" w:hAnsiTheme="minorHAnsi" w:cstheme="minorHAnsi"/>
          <w:sz w:val="22"/>
          <w:szCs w:val="24"/>
        </w:rPr>
        <w:t>dále rozumí:</w:t>
      </w:r>
    </w:p>
    <w:p w14:paraId="573324B8" w14:textId="77777777" w:rsidR="00793E97" w:rsidRPr="00E1760F" w:rsidRDefault="00793E97">
      <w:pPr>
        <w:spacing w:line="240" w:lineRule="auto"/>
        <w:rPr>
          <w:rFonts w:asciiTheme="minorHAnsi" w:hAnsiTheme="minorHAnsi" w:cstheme="minorHAnsi"/>
          <w:sz w:val="22"/>
        </w:rPr>
      </w:pPr>
    </w:p>
    <w:p w14:paraId="6014858D" w14:textId="3470B0CB" w:rsidR="00793E97" w:rsidRPr="00E1760F" w:rsidRDefault="00793E97">
      <w:pPr>
        <w:spacing w:line="240" w:lineRule="auto"/>
        <w:rPr>
          <w:rFonts w:asciiTheme="minorHAnsi" w:hAnsiTheme="minorHAnsi" w:cstheme="minorHAnsi"/>
          <w:sz w:val="22"/>
        </w:rPr>
      </w:pPr>
      <w:r w:rsidRPr="00E1760F">
        <w:rPr>
          <w:rFonts w:asciiTheme="minorHAnsi" w:hAnsiTheme="minorHAnsi" w:cstheme="minorHAnsi"/>
          <w:b/>
          <w:sz w:val="22"/>
        </w:rPr>
        <w:t>Vyhlašovatel</w:t>
      </w:r>
      <w:r w:rsidRPr="00E1760F">
        <w:rPr>
          <w:rFonts w:asciiTheme="minorHAnsi" w:hAnsiTheme="minorHAnsi" w:cstheme="minorHAnsi"/>
          <w:sz w:val="22"/>
        </w:rPr>
        <w:t xml:space="preserve"> – Ministerstvo průmyslu a obchodu</w:t>
      </w:r>
    </w:p>
    <w:p w14:paraId="0E5462D8" w14:textId="77777777" w:rsidR="00793E97" w:rsidRPr="00E1760F" w:rsidRDefault="00793E97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14:paraId="5660AC2B" w14:textId="116FF09A" w:rsidR="00793E97" w:rsidRPr="00E1760F" w:rsidRDefault="00BD2B09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Akce</w:t>
      </w:r>
      <w:r w:rsidR="00793E97" w:rsidRPr="00E1760F">
        <w:rPr>
          <w:rFonts w:asciiTheme="minorHAnsi" w:hAnsiTheme="minorHAnsi" w:cstheme="minorHAnsi"/>
          <w:sz w:val="22"/>
        </w:rPr>
        <w:t xml:space="preserve"> – činnost, na kterou je možné získat dotaci.</w:t>
      </w:r>
    </w:p>
    <w:p w14:paraId="55B9D432" w14:textId="77777777" w:rsidR="00793E97" w:rsidRPr="00E1760F" w:rsidRDefault="00793E97">
      <w:pPr>
        <w:spacing w:line="240" w:lineRule="auto"/>
        <w:rPr>
          <w:rFonts w:asciiTheme="minorHAnsi" w:hAnsiTheme="minorHAnsi" w:cstheme="minorHAnsi"/>
          <w:sz w:val="22"/>
        </w:rPr>
      </w:pPr>
    </w:p>
    <w:p w14:paraId="550E758D" w14:textId="2E269FF9" w:rsidR="007839D6" w:rsidRPr="00E1760F" w:rsidRDefault="00BD2B0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4"/>
        </w:rPr>
        <w:t>Investiční akce</w:t>
      </w:r>
      <w:r w:rsidR="00793E97" w:rsidRPr="00E1760F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793E97" w:rsidRPr="00E1760F">
        <w:rPr>
          <w:rFonts w:asciiTheme="minorHAnsi" w:hAnsiTheme="minorHAnsi" w:cstheme="minorHAnsi"/>
          <w:sz w:val="22"/>
          <w:szCs w:val="24"/>
        </w:rPr>
        <w:t>– akce, jejíž realizací vzniká investiční majetek (mající povahu dlouhodobého majetku) ve smyslu zákona č. 586/1992 Sb., o daních z příjmů</w:t>
      </w:r>
      <w:r w:rsidR="00C36557" w:rsidRPr="00E1760F">
        <w:rPr>
          <w:rFonts w:asciiTheme="minorHAnsi" w:hAnsiTheme="minorHAnsi" w:cstheme="minorHAnsi"/>
          <w:sz w:val="22"/>
          <w:szCs w:val="24"/>
        </w:rPr>
        <w:t>, ve znění pozdějších předpisů</w:t>
      </w:r>
      <w:r w:rsidR="00793E97" w:rsidRPr="00E1760F">
        <w:rPr>
          <w:rFonts w:asciiTheme="minorHAnsi" w:hAnsiTheme="minorHAnsi" w:cstheme="minorHAnsi"/>
          <w:sz w:val="22"/>
          <w:szCs w:val="24"/>
        </w:rPr>
        <w:t>. Dále akce, jejíž realizací vzniká dlouhodobý nehmotný majetek podle zákona č. 563/1991</w:t>
      </w:r>
      <w:r w:rsidR="004A338B" w:rsidRPr="00E1760F">
        <w:rPr>
          <w:rFonts w:asciiTheme="minorHAnsi" w:hAnsiTheme="minorHAnsi" w:cstheme="minorHAnsi"/>
          <w:sz w:val="22"/>
          <w:szCs w:val="24"/>
        </w:rPr>
        <w:t xml:space="preserve"> Sb.</w:t>
      </w:r>
      <w:r w:rsidR="00E1760F" w:rsidRPr="00E1760F">
        <w:rPr>
          <w:rFonts w:asciiTheme="minorHAnsi" w:hAnsiTheme="minorHAnsi" w:cstheme="minorHAnsi"/>
          <w:sz w:val="22"/>
          <w:szCs w:val="24"/>
        </w:rPr>
        <w:t>,</w:t>
      </w:r>
      <w:r w:rsidR="00793E97" w:rsidRPr="00E1760F">
        <w:rPr>
          <w:rFonts w:asciiTheme="minorHAnsi" w:hAnsiTheme="minorHAnsi" w:cstheme="minorHAnsi"/>
          <w:sz w:val="22"/>
          <w:szCs w:val="24"/>
        </w:rPr>
        <w:t xml:space="preserve"> o</w:t>
      </w:r>
      <w:r w:rsidR="00C36557" w:rsidRPr="00E1760F">
        <w:rPr>
          <w:rFonts w:asciiTheme="minorHAnsi" w:hAnsiTheme="minorHAnsi" w:cstheme="minorHAnsi"/>
          <w:sz w:val="22"/>
          <w:szCs w:val="24"/>
        </w:rPr>
        <w:t> </w:t>
      </w:r>
      <w:r w:rsidR="00793E97" w:rsidRPr="00E1760F">
        <w:rPr>
          <w:rFonts w:asciiTheme="minorHAnsi" w:hAnsiTheme="minorHAnsi" w:cstheme="minorHAnsi"/>
          <w:sz w:val="22"/>
          <w:szCs w:val="24"/>
        </w:rPr>
        <w:t>účetnictví</w:t>
      </w:r>
      <w:r w:rsidR="00C36557" w:rsidRPr="00E1760F">
        <w:rPr>
          <w:rFonts w:asciiTheme="minorHAnsi" w:hAnsiTheme="minorHAnsi" w:cstheme="minorHAnsi"/>
          <w:sz w:val="22"/>
          <w:szCs w:val="24"/>
        </w:rPr>
        <w:t xml:space="preserve">, ve znění pozdějších </w:t>
      </w:r>
      <w:r w:rsidR="00C36557" w:rsidRPr="00E1760F">
        <w:rPr>
          <w:rFonts w:asciiTheme="minorHAnsi" w:hAnsiTheme="minorHAnsi" w:cstheme="minorHAnsi"/>
          <w:sz w:val="22"/>
          <w:szCs w:val="22"/>
        </w:rPr>
        <w:t>předpisů</w:t>
      </w:r>
      <w:r w:rsidR="00793E97" w:rsidRPr="00E1760F">
        <w:rPr>
          <w:rFonts w:asciiTheme="minorHAnsi" w:hAnsiTheme="minorHAnsi" w:cstheme="minorHAnsi"/>
          <w:sz w:val="22"/>
          <w:szCs w:val="22"/>
        </w:rPr>
        <w:t xml:space="preserve">, </w:t>
      </w:r>
      <w:r w:rsidR="00D66336" w:rsidRPr="00E1760F">
        <w:rPr>
          <w:rFonts w:asciiTheme="minorHAnsi" w:hAnsiTheme="minorHAnsi" w:cstheme="minorHAnsi"/>
          <w:sz w:val="22"/>
          <w:szCs w:val="22"/>
        </w:rPr>
        <w:t>v ocenění nad 60 000,- Kč (</w:t>
      </w:r>
      <w:r w:rsidR="00793E97" w:rsidRPr="00E1760F">
        <w:rPr>
          <w:rFonts w:asciiTheme="minorHAnsi" w:hAnsiTheme="minorHAnsi" w:cstheme="minorHAnsi"/>
          <w:sz w:val="22"/>
          <w:szCs w:val="22"/>
        </w:rPr>
        <w:t>např. tvorba počítačového SW</w:t>
      </w:r>
      <w:r w:rsidR="00D66336" w:rsidRPr="00E1760F">
        <w:rPr>
          <w:rFonts w:asciiTheme="minorHAnsi" w:hAnsiTheme="minorHAnsi" w:cstheme="minorHAnsi"/>
          <w:sz w:val="22"/>
          <w:szCs w:val="22"/>
        </w:rPr>
        <w:t>)</w:t>
      </w:r>
      <w:r w:rsidR="00793E97" w:rsidRPr="00E1760F">
        <w:rPr>
          <w:rFonts w:asciiTheme="minorHAnsi" w:hAnsiTheme="minorHAnsi" w:cstheme="minorHAnsi"/>
          <w:sz w:val="22"/>
          <w:szCs w:val="22"/>
        </w:rPr>
        <w:t>. Charak</w:t>
      </w:r>
      <w:r w:rsidR="004A338B" w:rsidRPr="00E1760F">
        <w:rPr>
          <w:rFonts w:asciiTheme="minorHAnsi" w:hAnsiTheme="minorHAnsi" w:cstheme="minorHAnsi"/>
          <w:sz w:val="22"/>
          <w:szCs w:val="22"/>
        </w:rPr>
        <w:t>ter dotace rozlišuje vyhláška č. 323/2002</w:t>
      </w:r>
      <w:r w:rsidR="00793E97" w:rsidRPr="00E1760F">
        <w:rPr>
          <w:rFonts w:asciiTheme="minorHAnsi" w:hAnsiTheme="minorHAnsi" w:cstheme="minorHAnsi"/>
          <w:sz w:val="22"/>
          <w:szCs w:val="22"/>
        </w:rPr>
        <w:t xml:space="preserve"> Sb., o rozpo</w:t>
      </w:r>
      <w:r w:rsidR="004A338B" w:rsidRPr="00E1760F">
        <w:rPr>
          <w:rFonts w:asciiTheme="minorHAnsi" w:hAnsiTheme="minorHAnsi" w:cstheme="minorHAnsi"/>
          <w:sz w:val="22"/>
          <w:szCs w:val="22"/>
        </w:rPr>
        <w:t>čtové skladbě, ve znění pozdějších předpisů</w:t>
      </w:r>
      <w:r w:rsidR="00793E97" w:rsidRPr="00E1760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C097F0" w14:textId="77777777" w:rsidR="00727583" w:rsidRPr="00E1760F" w:rsidRDefault="00727583">
      <w:pPr>
        <w:spacing w:line="240" w:lineRule="auto"/>
        <w:rPr>
          <w:rFonts w:asciiTheme="minorHAnsi" w:hAnsiTheme="minorHAnsi" w:cstheme="minorHAnsi"/>
          <w:b/>
          <w:sz w:val="24"/>
        </w:rPr>
      </w:pPr>
    </w:p>
    <w:p w14:paraId="45919360" w14:textId="4E071C82" w:rsidR="00793E97" w:rsidRPr="00E1760F" w:rsidRDefault="00BD2B09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Neinvestiční akce</w:t>
      </w:r>
      <w:r w:rsidR="00793E97" w:rsidRPr="00E1760F">
        <w:rPr>
          <w:rFonts w:asciiTheme="minorHAnsi" w:hAnsiTheme="minorHAnsi" w:cstheme="minorHAnsi"/>
          <w:b/>
          <w:sz w:val="22"/>
        </w:rPr>
        <w:t xml:space="preserve"> </w:t>
      </w:r>
      <w:r w:rsidR="00793E97" w:rsidRPr="00E1760F">
        <w:rPr>
          <w:rFonts w:asciiTheme="minorHAnsi" w:hAnsiTheme="minorHAnsi" w:cstheme="minorHAnsi"/>
          <w:sz w:val="22"/>
        </w:rPr>
        <w:t>– akce, jejíž realizací nevzniká investiční majetek</w:t>
      </w:r>
      <w:r w:rsidR="00B615B1" w:rsidRPr="00E1760F">
        <w:rPr>
          <w:rFonts w:asciiTheme="minorHAnsi" w:hAnsiTheme="minorHAnsi" w:cstheme="minorHAnsi"/>
          <w:sz w:val="22"/>
        </w:rPr>
        <w:t>.</w:t>
      </w:r>
      <w:r w:rsidR="00793E97" w:rsidRPr="00E1760F">
        <w:rPr>
          <w:rFonts w:asciiTheme="minorHAnsi" w:hAnsiTheme="minorHAnsi" w:cstheme="minorHAnsi"/>
          <w:sz w:val="22"/>
        </w:rPr>
        <w:t xml:space="preserve"> Chara</w:t>
      </w:r>
      <w:r w:rsidR="00860D4B" w:rsidRPr="00E1760F">
        <w:rPr>
          <w:rFonts w:asciiTheme="minorHAnsi" w:hAnsiTheme="minorHAnsi" w:cstheme="minorHAnsi"/>
          <w:sz w:val="22"/>
        </w:rPr>
        <w:t>kter dotace rozlišuje vyhláška č. 323/2002</w:t>
      </w:r>
      <w:r w:rsidR="00793E97" w:rsidRPr="00E1760F">
        <w:rPr>
          <w:rFonts w:asciiTheme="minorHAnsi" w:hAnsiTheme="minorHAnsi" w:cstheme="minorHAnsi"/>
          <w:sz w:val="22"/>
        </w:rPr>
        <w:t xml:space="preserve"> Sb., o rozp</w:t>
      </w:r>
      <w:r w:rsidR="00860D4B" w:rsidRPr="00E1760F">
        <w:rPr>
          <w:rFonts w:asciiTheme="minorHAnsi" w:hAnsiTheme="minorHAnsi" w:cstheme="minorHAnsi"/>
          <w:sz w:val="22"/>
        </w:rPr>
        <w:t>očtové skladbě</w:t>
      </w:r>
      <w:r w:rsidR="000614E1" w:rsidRPr="00E1760F">
        <w:rPr>
          <w:rFonts w:asciiTheme="minorHAnsi" w:hAnsiTheme="minorHAnsi" w:cstheme="minorHAnsi"/>
          <w:sz w:val="22"/>
        </w:rPr>
        <w:t>, ve znění pozdějších předpisů</w:t>
      </w:r>
      <w:r w:rsidR="00B615B1" w:rsidRPr="00E1760F">
        <w:rPr>
          <w:rFonts w:asciiTheme="minorHAnsi" w:hAnsiTheme="minorHAnsi" w:cstheme="minorHAnsi"/>
          <w:sz w:val="22"/>
        </w:rPr>
        <w:t>.</w:t>
      </w:r>
    </w:p>
    <w:p w14:paraId="7CCFA4C2" w14:textId="77777777" w:rsidR="00793E97" w:rsidRPr="00E1760F" w:rsidRDefault="00793E97">
      <w:pPr>
        <w:spacing w:line="240" w:lineRule="auto"/>
        <w:rPr>
          <w:rFonts w:asciiTheme="minorHAnsi" w:hAnsiTheme="minorHAnsi" w:cstheme="minorHAnsi"/>
          <w:sz w:val="22"/>
        </w:rPr>
      </w:pPr>
    </w:p>
    <w:p w14:paraId="44F0B357" w14:textId="77777777" w:rsidR="00793E97" w:rsidRPr="00E1760F" w:rsidRDefault="00793E97">
      <w:pPr>
        <w:spacing w:line="240" w:lineRule="auto"/>
        <w:rPr>
          <w:rFonts w:asciiTheme="minorHAnsi" w:hAnsiTheme="minorHAnsi" w:cstheme="minorHAnsi"/>
          <w:bCs/>
          <w:sz w:val="22"/>
        </w:rPr>
      </w:pPr>
      <w:r w:rsidRPr="00E1760F">
        <w:rPr>
          <w:rFonts w:asciiTheme="minorHAnsi" w:hAnsiTheme="minorHAnsi" w:cstheme="minorHAnsi"/>
          <w:b/>
          <w:bCs/>
          <w:sz w:val="22"/>
        </w:rPr>
        <w:t>EKIS</w:t>
      </w:r>
      <w:r w:rsidRPr="00E1760F">
        <w:rPr>
          <w:rFonts w:asciiTheme="minorHAnsi" w:hAnsiTheme="minorHAnsi" w:cstheme="minorHAnsi"/>
          <w:b/>
          <w:sz w:val="22"/>
        </w:rPr>
        <w:t xml:space="preserve"> </w:t>
      </w:r>
      <w:r w:rsidRPr="00E1760F">
        <w:rPr>
          <w:rFonts w:asciiTheme="minorHAnsi" w:hAnsiTheme="minorHAnsi" w:cstheme="minorHAnsi"/>
          <w:bCs/>
          <w:sz w:val="22"/>
        </w:rPr>
        <w:t xml:space="preserve">– Energetické konzultační a informační středisko. Značka EKIS je chráněna ochrannou známkou a její používání je podmíněno souhlasem MPO. </w:t>
      </w:r>
    </w:p>
    <w:p w14:paraId="611CFD06" w14:textId="77777777" w:rsidR="00793E97" w:rsidRPr="00E1760F" w:rsidRDefault="00793E97">
      <w:pPr>
        <w:spacing w:line="240" w:lineRule="auto"/>
        <w:rPr>
          <w:rFonts w:asciiTheme="minorHAnsi" w:hAnsiTheme="minorHAnsi" w:cstheme="minorHAnsi"/>
          <w:bCs/>
          <w:sz w:val="22"/>
        </w:rPr>
      </w:pPr>
    </w:p>
    <w:p w14:paraId="3023C904" w14:textId="4F89CBA8" w:rsidR="00793E97" w:rsidRDefault="00793E97">
      <w:pPr>
        <w:spacing w:line="240" w:lineRule="auto"/>
        <w:rPr>
          <w:rFonts w:asciiTheme="minorHAnsi" w:hAnsiTheme="minorHAnsi" w:cstheme="minorHAnsi"/>
          <w:sz w:val="22"/>
        </w:rPr>
      </w:pPr>
      <w:r w:rsidRPr="00E1760F">
        <w:rPr>
          <w:rFonts w:asciiTheme="minorHAnsi" w:hAnsiTheme="minorHAnsi" w:cstheme="minorHAnsi"/>
          <w:b/>
          <w:sz w:val="22"/>
        </w:rPr>
        <w:t>Specifický či pilotní projekt</w:t>
      </w:r>
      <w:r w:rsidRPr="00E1760F">
        <w:rPr>
          <w:rFonts w:asciiTheme="minorHAnsi" w:hAnsiTheme="minorHAnsi" w:cstheme="minorHAnsi"/>
          <w:sz w:val="22"/>
        </w:rPr>
        <w:t xml:space="preserve"> – projekty vyhlašované na základě aktuálních potřeb vyhlašovatele, které vyplývají z  požadavků na zvyšování energetické efektivnosti a využívání obnovitelných a druhotných zdrojů energie.</w:t>
      </w:r>
    </w:p>
    <w:p w14:paraId="624ECB0A" w14:textId="77777777" w:rsidR="00EF0CAA" w:rsidRDefault="00EF0CAA">
      <w:pPr>
        <w:spacing w:line="240" w:lineRule="auto"/>
        <w:rPr>
          <w:rFonts w:asciiTheme="minorHAnsi" w:hAnsiTheme="minorHAnsi" w:cstheme="minorHAnsi"/>
          <w:sz w:val="22"/>
        </w:rPr>
      </w:pPr>
    </w:p>
    <w:p w14:paraId="03D01CD2" w14:textId="01A40756" w:rsidR="00EF0CAA" w:rsidRPr="00FA3B97" w:rsidRDefault="00EF0CAA">
      <w:pPr>
        <w:spacing w:line="240" w:lineRule="auto"/>
        <w:rPr>
          <w:rFonts w:asciiTheme="minorHAnsi" w:hAnsiTheme="minorHAnsi" w:cstheme="minorHAnsi"/>
          <w:sz w:val="22"/>
        </w:rPr>
      </w:pPr>
      <w:r w:rsidRPr="00EF0CAA">
        <w:rPr>
          <w:rFonts w:asciiTheme="minorHAnsi" w:hAnsiTheme="minorHAnsi" w:cstheme="minorHAnsi"/>
          <w:b/>
          <w:sz w:val="22"/>
        </w:rPr>
        <w:t>EPC</w:t>
      </w:r>
      <w:r>
        <w:rPr>
          <w:rFonts w:asciiTheme="minorHAnsi" w:hAnsiTheme="minorHAnsi" w:cstheme="minorHAnsi"/>
          <w:sz w:val="22"/>
        </w:rPr>
        <w:t xml:space="preserve"> </w:t>
      </w:r>
      <w:r w:rsidR="002A04B8">
        <w:rPr>
          <w:rFonts w:asciiTheme="minorHAnsi" w:hAnsiTheme="minorHAnsi" w:cstheme="minorHAnsi"/>
          <w:sz w:val="22"/>
        </w:rPr>
        <w:t xml:space="preserve">(Energy Performance </w:t>
      </w:r>
      <w:r w:rsidR="0085562A">
        <w:rPr>
          <w:rFonts w:asciiTheme="minorHAnsi" w:hAnsiTheme="minorHAnsi" w:cstheme="minorHAnsi"/>
          <w:sz w:val="22"/>
        </w:rPr>
        <w:t>C</w:t>
      </w:r>
      <w:r w:rsidR="002A04B8">
        <w:rPr>
          <w:rFonts w:asciiTheme="minorHAnsi" w:hAnsiTheme="minorHAnsi" w:cstheme="minorHAnsi"/>
          <w:sz w:val="22"/>
        </w:rPr>
        <w:t xml:space="preserve">ontracting) </w:t>
      </w:r>
      <w:r w:rsidR="00427C53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FA3B97" w:rsidRPr="00FA3B97">
        <w:rPr>
          <w:rFonts w:asciiTheme="minorHAnsi" w:hAnsiTheme="minorHAnsi"/>
          <w:sz w:val="22"/>
        </w:rPr>
        <w:t xml:space="preserve">je komplexní služba umožňující realizovat úspory nákladů v energetickém hospodářství obvykle bez nutnosti vynaložení potřebných investičních prostředků zákazníkem v době instalace opatření. Představuje metodu, na základě které ESCO (tj. poskytovatel energetických služeb) nabízí komplexní služby s cílem snížit spotřebu energie v objektu zákazníka s tím, že za objem úspor smluvně ručí. Služby zahrnují návrh úsporných opatření, přípravu a realizaci opatření, výcvik obsluhy zařízení a obvykle i zajištění financování projektu. </w:t>
      </w:r>
      <w:r w:rsidR="00344619" w:rsidRPr="00344619">
        <w:rPr>
          <w:rFonts w:asciiTheme="minorHAnsi" w:hAnsiTheme="minorHAnsi"/>
          <w:sz w:val="22"/>
        </w:rPr>
        <w:t>Pro celý projekt od začátku do konce je vybrán jen jeden “dodavatel“</w:t>
      </w:r>
      <w:r w:rsidR="00FA3B97" w:rsidRPr="00FA3B97">
        <w:rPr>
          <w:rFonts w:asciiTheme="minorHAnsi" w:hAnsiTheme="minorHAnsi"/>
          <w:sz w:val="22"/>
        </w:rPr>
        <w:t>, který zpracovává projektovou dokumentaci, instaluje navržená opatření, zejména smluvně garantuje objem dosažených úspor</w:t>
      </w:r>
      <w:r w:rsidR="002A04B8" w:rsidRPr="00FA3B97">
        <w:rPr>
          <w:rFonts w:asciiTheme="minorHAnsi" w:hAnsiTheme="minorHAnsi" w:cs="Tahoma"/>
          <w:color w:val="383B34"/>
          <w:sz w:val="22"/>
        </w:rPr>
        <w:t>.</w:t>
      </w:r>
    </w:p>
    <w:p w14:paraId="67E35F44" w14:textId="77777777" w:rsidR="0042193C" w:rsidRDefault="0042193C">
      <w:pPr>
        <w:spacing w:line="240" w:lineRule="auto"/>
        <w:rPr>
          <w:rFonts w:asciiTheme="minorHAnsi" w:hAnsiTheme="minorHAnsi" w:cstheme="minorHAnsi"/>
          <w:sz w:val="24"/>
        </w:rPr>
      </w:pPr>
    </w:p>
    <w:p w14:paraId="18CA921E" w14:textId="77777777" w:rsidR="009471DA" w:rsidRDefault="009471DA">
      <w:pPr>
        <w:spacing w:line="240" w:lineRule="auto"/>
        <w:rPr>
          <w:rFonts w:asciiTheme="minorHAnsi" w:hAnsiTheme="minorHAnsi" w:cstheme="minorHAnsi"/>
          <w:sz w:val="24"/>
        </w:rPr>
      </w:pPr>
    </w:p>
    <w:p w14:paraId="2E543748" w14:textId="77777777" w:rsidR="009471DA" w:rsidRPr="00E1760F" w:rsidRDefault="009471DA">
      <w:pPr>
        <w:spacing w:line="240" w:lineRule="auto"/>
        <w:rPr>
          <w:rFonts w:asciiTheme="minorHAnsi" w:hAnsiTheme="minorHAnsi" w:cstheme="minorHAnsi"/>
          <w:sz w:val="24"/>
        </w:rPr>
      </w:pPr>
    </w:p>
    <w:p w14:paraId="6FD98957" w14:textId="77777777" w:rsidR="00793E97" w:rsidRPr="00E1760F" w:rsidRDefault="00793E97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1760F">
        <w:rPr>
          <w:rFonts w:asciiTheme="minorHAnsi" w:hAnsiTheme="minorHAnsi" w:cstheme="minorHAnsi"/>
          <w:b/>
          <w:bCs/>
          <w:sz w:val="24"/>
        </w:rPr>
        <w:t>Účel podpory</w:t>
      </w:r>
    </w:p>
    <w:p w14:paraId="0776B3B0" w14:textId="77777777" w:rsidR="00793E97" w:rsidRPr="00E1760F" w:rsidRDefault="00793E97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6FD81BC2" w14:textId="77777777" w:rsidR="00793E97" w:rsidRPr="00E1760F" w:rsidRDefault="00793E97" w:rsidP="00190A19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 w:val="22"/>
        </w:rPr>
      </w:pPr>
      <w:r w:rsidRPr="00E1760F">
        <w:rPr>
          <w:rFonts w:asciiTheme="minorHAnsi" w:hAnsiTheme="minorHAnsi" w:cstheme="minorHAnsi"/>
          <w:sz w:val="22"/>
        </w:rPr>
        <w:t>Program EFEKT podporuje realizaci opatření k hospodárnému užití energie a snížení zátěže životního prostředí se zaměřením na efektivitu vynaložených prostředků</w:t>
      </w:r>
      <w:r w:rsidR="008A5D82" w:rsidRPr="00E1760F">
        <w:rPr>
          <w:rFonts w:asciiTheme="minorHAnsi" w:hAnsiTheme="minorHAnsi" w:cstheme="minorHAnsi"/>
          <w:sz w:val="22"/>
        </w:rPr>
        <w:t>, na</w:t>
      </w:r>
      <w:r w:rsidRPr="00E1760F">
        <w:rPr>
          <w:rFonts w:asciiTheme="minorHAnsi" w:hAnsiTheme="minorHAnsi" w:cstheme="minorHAnsi"/>
          <w:sz w:val="22"/>
        </w:rPr>
        <w:t xml:space="preserve"> rozšíření využívání obnovitelných a</w:t>
      </w:r>
      <w:r w:rsidR="009F61E6">
        <w:rPr>
          <w:rFonts w:asciiTheme="minorHAnsi" w:hAnsiTheme="minorHAnsi" w:cstheme="minorHAnsi"/>
          <w:sz w:val="22"/>
        </w:rPr>
        <w:t> </w:t>
      </w:r>
      <w:r w:rsidR="008A5D82" w:rsidRPr="00E1760F">
        <w:rPr>
          <w:rFonts w:asciiTheme="minorHAnsi" w:hAnsiTheme="minorHAnsi" w:cstheme="minorHAnsi"/>
          <w:sz w:val="22"/>
        </w:rPr>
        <w:t xml:space="preserve">druhotných zdrojů energie, na </w:t>
      </w:r>
      <w:r w:rsidR="00190A19" w:rsidRPr="00E1760F">
        <w:rPr>
          <w:rFonts w:asciiTheme="minorHAnsi" w:hAnsiTheme="minorHAnsi" w:cstheme="minorHAnsi"/>
          <w:sz w:val="22"/>
        </w:rPr>
        <w:t xml:space="preserve">pilotní projekty </w:t>
      </w:r>
      <w:r w:rsidRPr="00E1760F">
        <w:rPr>
          <w:rFonts w:asciiTheme="minorHAnsi" w:hAnsiTheme="minorHAnsi" w:cstheme="minorHAnsi"/>
          <w:sz w:val="22"/>
        </w:rPr>
        <w:t>a na poradenství</w:t>
      </w:r>
      <w:r w:rsidR="008A5D82" w:rsidRPr="00E1760F">
        <w:rPr>
          <w:rFonts w:asciiTheme="minorHAnsi" w:hAnsiTheme="minorHAnsi" w:cstheme="minorHAnsi"/>
          <w:sz w:val="22"/>
        </w:rPr>
        <w:t xml:space="preserve"> </w:t>
      </w:r>
      <w:r w:rsidRPr="00E1760F">
        <w:rPr>
          <w:rFonts w:asciiTheme="minorHAnsi" w:hAnsiTheme="minorHAnsi" w:cstheme="minorHAnsi"/>
          <w:sz w:val="22"/>
        </w:rPr>
        <w:t xml:space="preserve">a propagaci. </w:t>
      </w:r>
    </w:p>
    <w:p w14:paraId="50ADE3DA" w14:textId="77777777" w:rsidR="00793E97" w:rsidRPr="00E1760F" w:rsidRDefault="00793E97">
      <w:pPr>
        <w:tabs>
          <w:tab w:val="num" w:pos="426"/>
        </w:tabs>
        <w:spacing w:line="240" w:lineRule="auto"/>
        <w:ind w:left="426" w:hanging="426"/>
        <w:jc w:val="center"/>
        <w:rPr>
          <w:rFonts w:asciiTheme="minorHAnsi" w:hAnsiTheme="minorHAnsi" w:cstheme="minorHAnsi"/>
          <w:b/>
          <w:bCs/>
          <w:sz w:val="24"/>
        </w:rPr>
      </w:pPr>
    </w:p>
    <w:p w14:paraId="3A0AFE22" w14:textId="77777777" w:rsidR="009471DA" w:rsidRDefault="009471DA">
      <w:pPr>
        <w:tabs>
          <w:tab w:val="num" w:pos="426"/>
        </w:tabs>
        <w:spacing w:line="240" w:lineRule="auto"/>
        <w:ind w:left="426" w:hanging="426"/>
        <w:jc w:val="center"/>
        <w:rPr>
          <w:rFonts w:asciiTheme="minorHAnsi" w:hAnsiTheme="minorHAnsi" w:cstheme="minorHAnsi"/>
          <w:b/>
          <w:bCs/>
          <w:sz w:val="24"/>
        </w:rPr>
      </w:pPr>
    </w:p>
    <w:p w14:paraId="110EF575" w14:textId="77777777" w:rsidR="00793E97" w:rsidRPr="00E1760F" w:rsidRDefault="00793E97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1760F">
        <w:rPr>
          <w:rFonts w:asciiTheme="minorHAnsi" w:hAnsiTheme="minorHAnsi" w:cstheme="minorHAnsi"/>
          <w:b/>
          <w:bCs/>
          <w:sz w:val="24"/>
        </w:rPr>
        <w:lastRenderedPageBreak/>
        <w:t>Podmínky poskytnutí dotace</w:t>
      </w:r>
    </w:p>
    <w:p w14:paraId="05EB3F62" w14:textId="77777777" w:rsidR="00793E97" w:rsidRPr="00E1760F" w:rsidRDefault="00793E97">
      <w:pPr>
        <w:spacing w:line="240" w:lineRule="auto"/>
        <w:rPr>
          <w:rFonts w:asciiTheme="minorHAnsi" w:hAnsiTheme="minorHAnsi" w:cstheme="minorHAnsi"/>
          <w:sz w:val="24"/>
        </w:rPr>
      </w:pPr>
    </w:p>
    <w:p w14:paraId="2CEB36B8" w14:textId="77777777" w:rsidR="00117C9F" w:rsidRPr="00E1760F" w:rsidRDefault="00793E97" w:rsidP="00793E97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 w:val="22"/>
        </w:rPr>
      </w:pPr>
      <w:r w:rsidRPr="00E1760F">
        <w:rPr>
          <w:rFonts w:asciiTheme="minorHAnsi" w:hAnsiTheme="minorHAnsi" w:cstheme="minorHAnsi"/>
          <w:sz w:val="22"/>
        </w:rPr>
        <w:t>Přípustný typ žadatele je</w:t>
      </w:r>
      <w:r w:rsidR="0092666A" w:rsidRPr="00E1760F">
        <w:rPr>
          <w:rFonts w:asciiTheme="minorHAnsi" w:hAnsiTheme="minorHAnsi" w:cstheme="minorHAnsi"/>
          <w:sz w:val="22"/>
        </w:rPr>
        <w:t> </w:t>
      </w:r>
      <w:r w:rsidRPr="00E1760F">
        <w:rPr>
          <w:rFonts w:asciiTheme="minorHAnsi" w:hAnsiTheme="minorHAnsi" w:cstheme="minorHAnsi"/>
          <w:sz w:val="22"/>
        </w:rPr>
        <w:t>specifikován u jednotlivých aktivit. Žadatel o dotaci musí vykonávat</w:t>
      </w:r>
      <w:r w:rsidR="00D66336" w:rsidRPr="00E1760F">
        <w:rPr>
          <w:rFonts w:asciiTheme="minorHAnsi" w:hAnsiTheme="minorHAnsi" w:cstheme="minorHAnsi"/>
          <w:sz w:val="22"/>
        </w:rPr>
        <w:t xml:space="preserve"> podporovanou</w:t>
      </w:r>
      <w:r w:rsidRPr="00E1760F">
        <w:rPr>
          <w:rFonts w:asciiTheme="minorHAnsi" w:hAnsiTheme="minorHAnsi" w:cstheme="minorHAnsi"/>
          <w:sz w:val="22"/>
        </w:rPr>
        <w:t xml:space="preserve"> činnost na území ČR.</w:t>
      </w:r>
      <w:r w:rsidR="00117C9F" w:rsidRPr="00E1760F">
        <w:rPr>
          <w:rFonts w:asciiTheme="minorHAnsi" w:hAnsiTheme="minorHAnsi" w:cstheme="minorHAnsi"/>
          <w:sz w:val="22"/>
        </w:rPr>
        <w:t xml:space="preserve"> </w:t>
      </w:r>
    </w:p>
    <w:p w14:paraId="569EF973" w14:textId="77777777" w:rsidR="00117C9F" w:rsidRPr="00E1760F" w:rsidRDefault="00117C9F" w:rsidP="00117C9F">
      <w:pPr>
        <w:spacing w:line="240" w:lineRule="auto"/>
        <w:ind w:left="426"/>
        <w:rPr>
          <w:rFonts w:asciiTheme="minorHAnsi" w:hAnsiTheme="minorHAnsi" w:cstheme="minorHAnsi"/>
          <w:sz w:val="22"/>
        </w:rPr>
      </w:pPr>
    </w:p>
    <w:p w14:paraId="2BD48AFE" w14:textId="77777777" w:rsidR="00793E97" w:rsidRPr="00E1760F" w:rsidRDefault="00117C9F" w:rsidP="00793E97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 w:val="22"/>
        </w:rPr>
      </w:pPr>
      <w:r w:rsidRPr="00E1760F">
        <w:rPr>
          <w:rFonts w:asciiTheme="minorHAnsi" w:hAnsiTheme="minorHAnsi" w:cstheme="minorHAnsi"/>
          <w:sz w:val="22"/>
        </w:rPr>
        <w:t xml:space="preserve">Žadatel o poskytnutí dotace může žádat o dotaci ve výši maximálně </w:t>
      </w:r>
      <w:r w:rsidR="00B47224" w:rsidRPr="00E1760F">
        <w:rPr>
          <w:rFonts w:asciiTheme="minorHAnsi" w:hAnsiTheme="minorHAnsi" w:cstheme="minorHAnsi"/>
          <w:sz w:val="22"/>
        </w:rPr>
        <w:t>uvedených</w:t>
      </w:r>
      <w:r w:rsidRPr="00E1760F">
        <w:rPr>
          <w:rFonts w:asciiTheme="minorHAnsi" w:hAnsiTheme="minorHAnsi" w:cstheme="minorHAnsi"/>
          <w:sz w:val="22"/>
        </w:rPr>
        <w:t xml:space="preserve"> % </w:t>
      </w:r>
      <w:r w:rsidR="00B47224" w:rsidRPr="00E1760F">
        <w:rPr>
          <w:rFonts w:asciiTheme="minorHAnsi" w:hAnsiTheme="minorHAnsi" w:cstheme="minorHAnsi"/>
          <w:sz w:val="22"/>
        </w:rPr>
        <w:t>uznatelných</w:t>
      </w:r>
      <w:r w:rsidRPr="00E1760F">
        <w:rPr>
          <w:rFonts w:asciiTheme="minorHAnsi" w:hAnsiTheme="minorHAnsi" w:cstheme="minorHAnsi"/>
          <w:sz w:val="22"/>
        </w:rPr>
        <w:t xml:space="preserve"> nákladů na projekt</w:t>
      </w:r>
      <w:r w:rsidR="00B47224" w:rsidRPr="00E1760F">
        <w:rPr>
          <w:rFonts w:asciiTheme="minorHAnsi" w:hAnsiTheme="minorHAnsi" w:cstheme="minorHAnsi"/>
          <w:sz w:val="22"/>
        </w:rPr>
        <w:t xml:space="preserve"> (viz podporované aktivity)</w:t>
      </w:r>
      <w:r w:rsidRPr="00E1760F">
        <w:rPr>
          <w:rFonts w:asciiTheme="minorHAnsi" w:hAnsiTheme="minorHAnsi" w:cstheme="minorHAnsi"/>
          <w:sz w:val="22"/>
        </w:rPr>
        <w:t>, nejvíce však do maximální výše dotace</w:t>
      </w:r>
      <w:r w:rsidR="00B47224" w:rsidRPr="00E1760F">
        <w:rPr>
          <w:rFonts w:asciiTheme="minorHAnsi" w:hAnsiTheme="minorHAnsi" w:cstheme="minorHAnsi"/>
          <w:sz w:val="22"/>
        </w:rPr>
        <w:t>.</w:t>
      </w:r>
    </w:p>
    <w:p w14:paraId="13E5006D" w14:textId="77777777" w:rsidR="00793E97" w:rsidRPr="00E1760F" w:rsidRDefault="00793E97">
      <w:p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 w:val="22"/>
        </w:rPr>
      </w:pPr>
    </w:p>
    <w:p w14:paraId="534E1A62" w14:textId="136169BA" w:rsidR="00793E97" w:rsidRPr="00E1760F" w:rsidRDefault="00793E97" w:rsidP="00793E97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 w:val="22"/>
          <w:u w:val="single"/>
        </w:rPr>
      </w:pPr>
      <w:r w:rsidRPr="00217963">
        <w:rPr>
          <w:rFonts w:asciiTheme="minorHAnsi" w:hAnsiTheme="minorHAnsi" w:cstheme="minorHAnsi"/>
          <w:sz w:val="22"/>
          <w:u w:val="single"/>
        </w:rPr>
        <w:t xml:space="preserve">Žadatel o dotaci musí mít k datu podání žádosti vypořádány </w:t>
      </w:r>
      <w:r w:rsidR="00EF0CAA" w:rsidRPr="00217963">
        <w:rPr>
          <w:rFonts w:asciiTheme="minorHAnsi" w:hAnsiTheme="minorHAnsi" w:cstheme="minorHAnsi"/>
          <w:sz w:val="22"/>
          <w:u w:val="single"/>
        </w:rPr>
        <w:t>nesplacené</w:t>
      </w:r>
      <w:r w:rsidRPr="00217963">
        <w:rPr>
          <w:rFonts w:asciiTheme="minorHAnsi" w:hAnsiTheme="minorHAnsi" w:cstheme="minorHAnsi"/>
          <w:sz w:val="22"/>
          <w:u w:val="single"/>
        </w:rPr>
        <w:t xml:space="preserve"> z</w:t>
      </w:r>
      <w:r w:rsidR="009F61E6" w:rsidRPr="00217963">
        <w:rPr>
          <w:rFonts w:asciiTheme="minorHAnsi" w:hAnsiTheme="minorHAnsi" w:cstheme="minorHAnsi"/>
          <w:sz w:val="22"/>
          <w:u w:val="single"/>
        </w:rPr>
        <w:t>ávazky</w:t>
      </w:r>
      <w:r w:rsidR="009F61E6">
        <w:rPr>
          <w:rFonts w:asciiTheme="minorHAnsi" w:hAnsiTheme="minorHAnsi" w:cstheme="minorHAnsi"/>
          <w:sz w:val="22"/>
        </w:rPr>
        <w:t xml:space="preserve"> vůči státnímu rozpočtu a </w:t>
      </w:r>
      <w:r w:rsidRPr="00E1760F">
        <w:rPr>
          <w:rFonts w:asciiTheme="minorHAnsi" w:hAnsiTheme="minorHAnsi" w:cstheme="minorHAnsi"/>
          <w:sz w:val="22"/>
        </w:rPr>
        <w:t>státním fondům republiky, včetně bezdlužnosti vůči zdravotním pojišťovnám.</w:t>
      </w:r>
    </w:p>
    <w:p w14:paraId="7656F1B2" w14:textId="77777777" w:rsidR="00793E97" w:rsidRPr="00E1760F" w:rsidRDefault="00793E97">
      <w:p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 w:val="22"/>
          <w:u w:val="single"/>
        </w:rPr>
      </w:pPr>
      <w:r w:rsidRPr="00E1760F">
        <w:rPr>
          <w:rFonts w:asciiTheme="minorHAnsi" w:hAnsiTheme="minorHAnsi" w:cstheme="minorHAnsi"/>
          <w:sz w:val="22"/>
          <w:u w:val="single"/>
        </w:rPr>
        <w:t xml:space="preserve"> </w:t>
      </w:r>
    </w:p>
    <w:p w14:paraId="0083408A" w14:textId="0047DD3A" w:rsidR="00793E97" w:rsidRPr="00E1760F" w:rsidRDefault="00793E97" w:rsidP="00DC0B4E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 w:val="22"/>
        </w:rPr>
      </w:pPr>
      <w:r w:rsidRPr="00217963">
        <w:rPr>
          <w:rFonts w:asciiTheme="minorHAnsi" w:hAnsiTheme="minorHAnsi" w:cstheme="minorHAnsi"/>
          <w:sz w:val="22"/>
          <w:u w:val="single"/>
        </w:rPr>
        <w:t xml:space="preserve">Poskytnuté státní prostředky (dotace) musí být vyčerpány v daném </w:t>
      </w:r>
      <w:r w:rsidR="00217963" w:rsidRPr="00217963">
        <w:rPr>
          <w:rFonts w:asciiTheme="minorHAnsi" w:hAnsiTheme="minorHAnsi" w:cstheme="minorHAnsi"/>
          <w:sz w:val="22"/>
          <w:u w:val="single"/>
        </w:rPr>
        <w:t>kalendářním</w:t>
      </w:r>
      <w:r w:rsidRPr="00217963">
        <w:rPr>
          <w:rFonts w:asciiTheme="minorHAnsi" w:hAnsiTheme="minorHAnsi" w:cstheme="minorHAnsi"/>
          <w:sz w:val="22"/>
          <w:u w:val="single"/>
        </w:rPr>
        <w:t xml:space="preserve"> roce</w:t>
      </w:r>
      <w:r w:rsidRPr="00E1760F">
        <w:rPr>
          <w:rFonts w:asciiTheme="minorHAnsi" w:hAnsiTheme="minorHAnsi" w:cstheme="minorHAnsi"/>
          <w:sz w:val="22"/>
        </w:rPr>
        <w:t>, ve smyslu zákona č. 218/2000 Sb., o rozpočtových pravidlech</w:t>
      </w:r>
      <w:r w:rsidR="00910991" w:rsidRPr="00E1760F">
        <w:rPr>
          <w:rFonts w:asciiTheme="minorHAnsi" w:hAnsiTheme="minorHAnsi" w:cstheme="minorHAnsi"/>
          <w:sz w:val="22"/>
        </w:rPr>
        <w:t xml:space="preserve"> a o změně některých souvisejících zákonů, ve znění pozdějších předpisů</w:t>
      </w:r>
      <w:r w:rsidRPr="00E1760F">
        <w:rPr>
          <w:rFonts w:asciiTheme="minorHAnsi" w:hAnsiTheme="minorHAnsi" w:cstheme="minorHAnsi"/>
          <w:sz w:val="22"/>
        </w:rPr>
        <w:t xml:space="preserve">. </w:t>
      </w:r>
      <w:r w:rsidR="00B615B1" w:rsidRPr="00E1760F">
        <w:rPr>
          <w:rFonts w:asciiTheme="minorHAnsi" w:hAnsiTheme="minorHAnsi" w:cstheme="minorHAnsi"/>
          <w:sz w:val="22"/>
        </w:rPr>
        <w:t>Nevyužité prostředky dotace budou finančně vypo</w:t>
      </w:r>
      <w:r w:rsidR="009F61E6">
        <w:rPr>
          <w:rFonts w:asciiTheme="minorHAnsi" w:hAnsiTheme="minorHAnsi" w:cstheme="minorHAnsi"/>
          <w:sz w:val="22"/>
        </w:rPr>
        <w:t>řádány v souladu s vyhláškou č. </w:t>
      </w:r>
      <w:r w:rsidR="00B615B1" w:rsidRPr="00E1760F">
        <w:rPr>
          <w:rFonts w:asciiTheme="minorHAnsi" w:hAnsiTheme="minorHAnsi" w:cstheme="minorHAnsi"/>
          <w:sz w:val="22"/>
        </w:rPr>
        <w:t>52/2008 Sb.</w:t>
      </w:r>
      <w:r w:rsidR="00DC0B4E" w:rsidRPr="00E1760F">
        <w:rPr>
          <w:rFonts w:asciiTheme="minorHAnsi" w:hAnsiTheme="minorHAnsi" w:cstheme="minorHAnsi"/>
          <w:sz w:val="22"/>
        </w:rPr>
        <w:t xml:space="preserve">, kterou se stanoví zásady a termíny finančního vypořádání vztahů se státním rozpočtem, státními finančními aktivy nebo Národním fondem, </w:t>
      </w:r>
      <w:r w:rsidR="00DF02A0" w:rsidRPr="00E1760F">
        <w:rPr>
          <w:rFonts w:asciiTheme="minorHAnsi" w:hAnsiTheme="minorHAnsi" w:cstheme="minorHAnsi"/>
          <w:sz w:val="22"/>
        </w:rPr>
        <w:t>ve znění pozdějších předpisů</w:t>
      </w:r>
      <w:r w:rsidR="00DC0B4E" w:rsidRPr="00E1760F">
        <w:rPr>
          <w:rFonts w:asciiTheme="minorHAnsi" w:hAnsiTheme="minorHAnsi" w:cstheme="minorHAnsi"/>
          <w:sz w:val="22"/>
        </w:rPr>
        <w:t>.</w:t>
      </w:r>
    </w:p>
    <w:p w14:paraId="464F9FCF" w14:textId="77777777" w:rsidR="00190A19" w:rsidRPr="00E1760F" w:rsidRDefault="00190A19" w:rsidP="00190A19">
      <w:pPr>
        <w:tabs>
          <w:tab w:val="num" w:pos="426"/>
        </w:tabs>
        <w:spacing w:line="240" w:lineRule="auto"/>
        <w:ind w:left="426"/>
        <w:rPr>
          <w:rFonts w:asciiTheme="minorHAnsi" w:hAnsiTheme="minorHAnsi" w:cstheme="minorHAnsi"/>
          <w:sz w:val="22"/>
        </w:rPr>
      </w:pPr>
    </w:p>
    <w:p w14:paraId="77B2B272" w14:textId="59C88241" w:rsidR="00793E97" w:rsidRPr="00E1760F" w:rsidRDefault="00793E97" w:rsidP="00752F2E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 w:val="22"/>
        </w:rPr>
      </w:pPr>
      <w:r w:rsidRPr="00E1760F">
        <w:rPr>
          <w:rFonts w:asciiTheme="minorHAnsi" w:hAnsiTheme="minorHAnsi" w:cstheme="minorHAnsi"/>
          <w:sz w:val="22"/>
        </w:rPr>
        <w:t>Veškerá dokumentace, vztahující se k podpořeným řešením, použité mat</w:t>
      </w:r>
      <w:r w:rsidR="0085562A">
        <w:rPr>
          <w:rFonts w:asciiTheme="minorHAnsi" w:hAnsiTheme="minorHAnsi" w:cstheme="minorHAnsi"/>
          <w:sz w:val="22"/>
        </w:rPr>
        <w:t>eriály a provedení stavebních a </w:t>
      </w:r>
      <w:r w:rsidRPr="00E1760F">
        <w:rPr>
          <w:rFonts w:asciiTheme="minorHAnsi" w:hAnsiTheme="minorHAnsi" w:cstheme="minorHAnsi"/>
          <w:sz w:val="22"/>
        </w:rPr>
        <w:t>montážních prací musí odpovídat platným předpisům ČR a platným ČSN.</w:t>
      </w:r>
    </w:p>
    <w:p w14:paraId="1D74BA73" w14:textId="77777777" w:rsidR="00190A19" w:rsidRPr="00E1760F" w:rsidRDefault="00190A19" w:rsidP="00190A19">
      <w:pPr>
        <w:spacing w:line="240" w:lineRule="auto"/>
        <w:ind w:left="426"/>
        <w:rPr>
          <w:rFonts w:asciiTheme="minorHAnsi" w:hAnsiTheme="minorHAnsi" w:cstheme="minorHAnsi"/>
          <w:sz w:val="22"/>
        </w:rPr>
      </w:pPr>
    </w:p>
    <w:p w14:paraId="22218B25" w14:textId="77777777" w:rsidR="00793E97" w:rsidRPr="00E1760F" w:rsidRDefault="004B6E8D" w:rsidP="008F3F59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 w:val="22"/>
        </w:rPr>
      </w:pPr>
      <w:r w:rsidRPr="00E1760F">
        <w:rPr>
          <w:rFonts w:asciiTheme="minorHAnsi" w:hAnsiTheme="minorHAnsi" w:cstheme="minorHAnsi"/>
          <w:sz w:val="22"/>
        </w:rPr>
        <w:t xml:space="preserve">O dotaci z Programu EFEKT lze žádat i v případě, kdy by byl na danou akci souběh dvou a více dotačních titulů, avšak do uznatelných nákladů </w:t>
      </w:r>
      <w:r w:rsidR="00793E97" w:rsidRPr="00E1760F">
        <w:rPr>
          <w:rFonts w:asciiTheme="minorHAnsi" w:hAnsiTheme="minorHAnsi" w:cstheme="minorHAnsi"/>
          <w:sz w:val="22"/>
        </w:rPr>
        <w:t>nelze zahrnout náklady, které byly zahrnuty do nákladů pro </w:t>
      </w:r>
      <w:r w:rsidRPr="00E1760F">
        <w:rPr>
          <w:rFonts w:asciiTheme="minorHAnsi" w:hAnsiTheme="minorHAnsi" w:cstheme="minorHAnsi"/>
          <w:sz w:val="22"/>
        </w:rPr>
        <w:t xml:space="preserve">dotaci </w:t>
      </w:r>
      <w:r w:rsidR="00793E97" w:rsidRPr="00E1760F">
        <w:rPr>
          <w:rFonts w:asciiTheme="minorHAnsi" w:hAnsiTheme="minorHAnsi" w:cstheme="minorHAnsi"/>
          <w:sz w:val="22"/>
        </w:rPr>
        <w:t>z jiných veřejných zdrojů.</w:t>
      </w:r>
    </w:p>
    <w:p w14:paraId="7BE3DB36" w14:textId="77777777" w:rsidR="00B10EB7" w:rsidRPr="00E1760F" w:rsidRDefault="00B10EB7" w:rsidP="00FA2B35">
      <w:pPr>
        <w:tabs>
          <w:tab w:val="num" w:pos="567"/>
        </w:tabs>
        <w:spacing w:line="240" w:lineRule="auto"/>
        <w:ind w:left="426"/>
        <w:rPr>
          <w:rFonts w:asciiTheme="minorHAnsi" w:hAnsiTheme="minorHAnsi" w:cstheme="minorHAnsi"/>
          <w:sz w:val="22"/>
          <w:u w:val="single"/>
        </w:rPr>
      </w:pPr>
    </w:p>
    <w:p w14:paraId="6F5D9F79" w14:textId="4ECD982B" w:rsidR="00793E97" w:rsidRPr="00833104" w:rsidRDefault="00436AAC" w:rsidP="0024137E">
      <w:pPr>
        <w:numPr>
          <w:ilvl w:val="0"/>
          <w:numId w:val="1"/>
        </w:numPr>
        <w:tabs>
          <w:tab w:val="num" w:pos="426"/>
          <w:tab w:val="num" w:pos="567"/>
        </w:tabs>
        <w:spacing w:line="240" w:lineRule="auto"/>
        <w:ind w:left="426" w:hanging="426"/>
        <w:rPr>
          <w:rFonts w:asciiTheme="minorHAnsi" w:hAnsiTheme="minorHAnsi" w:cstheme="minorHAnsi"/>
          <w:sz w:val="22"/>
        </w:rPr>
      </w:pPr>
      <w:r w:rsidRPr="00E1760F">
        <w:rPr>
          <w:rFonts w:asciiTheme="minorHAnsi" w:hAnsiTheme="minorHAnsi" w:cstheme="minorHAnsi"/>
          <w:sz w:val="22"/>
        </w:rPr>
        <w:t xml:space="preserve">DPH nelze zahrnout do nákladů hrazených z dotace, pokud u žadatele existuje nárok na odpočet daně na vstupu. V takovém případě je v žádosti o dotaci uvedena </w:t>
      </w:r>
      <w:r w:rsidRPr="00E1760F">
        <w:rPr>
          <w:rFonts w:asciiTheme="minorHAnsi" w:hAnsiTheme="minorHAnsi" w:cstheme="minorHAnsi"/>
          <w:b/>
          <w:sz w:val="22"/>
        </w:rPr>
        <w:t>kalkulace celkových uznatelných nákladů bez DPH.</w:t>
      </w:r>
      <w:r w:rsidR="001B2FCE">
        <w:rPr>
          <w:rStyle w:val="Znakapoznpodarou"/>
          <w:rFonts w:asciiTheme="minorHAnsi" w:hAnsiTheme="minorHAnsi" w:cstheme="minorHAnsi"/>
          <w:b/>
          <w:sz w:val="22"/>
        </w:rPr>
        <w:footnoteReference w:id="3"/>
      </w:r>
    </w:p>
    <w:p w14:paraId="40537B5E" w14:textId="5373A060" w:rsidR="00833104" w:rsidRPr="006B6B8F" w:rsidRDefault="00833104" w:rsidP="006B6B8F">
      <w:pPr>
        <w:tabs>
          <w:tab w:val="num" w:pos="567"/>
        </w:tabs>
        <w:spacing w:line="240" w:lineRule="auto"/>
        <w:ind w:left="42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V případě, že žadatel doloží čestným prohlášením (příloha č. 22), že nebude uplatňovat odpočet DPH, </w:t>
      </w:r>
      <w:r w:rsidR="006B6B8F">
        <w:rPr>
          <w:rFonts w:asciiTheme="minorHAnsi" w:hAnsiTheme="minorHAnsi" w:cstheme="minorHAnsi"/>
          <w:sz w:val="22"/>
        </w:rPr>
        <w:t xml:space="preserve">lze DPH zahrnout do nákladů hrazených z dotace. Žadatel uvede </w:t>
      </w:r>
      <w:r w:rsidR="006B6B8F" w:rsidRPr="006B6B8F">
        <w:rPr>
          <w:rFonts w:asciiTheme="minorHAnsi" w:hAnsiTheme="minorHAnsi" w:cstheme="minorHAnsi"/>
          <w:b/>
          <w:sz w:val="22"/>
        </w:rPr>
        <w:t>kalkulaci celkových uznatelných nákladů s DPH.</w:t>
      </w:r>
    </w:p>
    <w:p w14:paraId="75BBE4B5" w14:textId="77777777" w:rsidR="0024137E" w:rsidRPr="00E1760F" w:rsidRDefault="0024137E" w:rsidP="0024137E">
      <w:pPr>
        <w:tabs>
          <w:tab w:val="num" w:pos="426"/>
          <w:tab w:val="num" w:pos="567"/>
        </w:tabs>
        <w:spacing w:line="240" w:lineRule="auto"/>
        <w:ind w:left="426"/>
        <w:rPr>
          <w:rFonts w:asciiTheme="minorHAnsi" w:hAnsiTheme="minorHAnsi" w:cstheme="minorHAnsi"/>
          <w:sz w:val="22"/>
        </w:rPr>
      </w:pPr>
    </w:p>
    <w:p w14:paraId="4441E86B" w14:textId="10721DE3" w:rsidR="00A94F09" w:rsidRPr="00E1760F" w:rsidRDefault="00793E97" w:rsidP="00371A97">
      <w:pPr>
        <w:numPr>
          <w:ilvl w:val="0"/>
          <w:numId w:val="1"/>
        </w:numPr>
        <w:tabs>
          <w:tab w:val="num" w:pos="426"/>
          <w:tab w:val="num" w:pos="567"/>
        </w:tabs>
        <w:spacing w:line="240" w:lineRule="auto"/>
        <w:ind w:left="426" w:hanging="426"/>
        <w:rPr>
          <w:rFonts w:asciiTheme="minorHAnsi" w:hAnsiTheme="minorHAnsi" w:cstheme="minorHAnsi"/>
          <w:sz w:val="22"/>
        </w:rPr>
      </w:pPr>
      <w:r w:rsidRPr="00E1760F">
        <w:rPr>
          <w:rFonts w:asciiTheme="minorHAnsi" w:hAnsiTheme="minorHAnsi" w:cstheme="minorHAnsi"/>
          <w:sz w:val="22"/>
        </w:rPr>
        <w:t xml:space="preserve">Na </w:t>
      </w:r>
      <w:r w:rsidR="009C6F13" w:rsidRPr="00E1760F">
        <w:rPr>
          <w:rFonts w:asciiTheme="minorHAnsi" w:hAnsiTheme="minorHAnsi" w:cstheme="minorHAnsi"/>
          <w:sz w:val="22"/>
        </w:rPr>
        <w:t xml:space="preserve">přidělení </w:t>
      </w:r>
      <w:r w:rsidR="006B6B8F">
        <w:rPr>
          <w:rFonts w:asciiTheme="minorHAnsi" w:hAnsiTheme="minorHAnsi" w:cstheme="minorHAnsi"/>
          <w:sz w:val="22"/>
        </w:rPr>
        <w:t>dotace</w:t>
      </w:r>
      <w:r w:rsidRPr="00E1760F">
        <w:rPr>
          <w:rFonts w:asciiTheme="minorHAnsi" w:hAnsiTheme="minorHAnsi" w:cstheme="minorHAnsi"/>
          <w:sz w:val="22"/>
        </w:rPr>
        <w:t xml:space="preserve"> není právní nárok.</w:t>
      </w:r>
    </w:p>
    <w:p w14:paraId="2F7E23AB" w14:textId="77777777" w:rsidR="002B3FCE" w:rsidRDefault="002B3FCE" w:rsidP="00371A97">
      <w:pPr>
        <w:tabs>
          <w:tab w:val="num" w:pos="567"/>
        </w:tabs>
        <w:spacing w:line="240" w:lineRule="auto"/>
        <w:rPr>
          <w:rFonts w:asciiTheme="minorHAnsi" w:hAnsiTheme="minorHAnsi" w:cstheme="minorHAnsi"/>
          <w:sz w:val="24"/>
        </w:rPr>
      </w:pPr>
    </w:p>
    <w:p w14:paraId="152B25F3" w14:textId="77777777" w:rsidR="009471DA" w:rsidRDefault="009471DA" w:rsidP="00371A97">
      <w:pPr>
        <w:tabs>
          <w:tab w:val="num" w:pos="567"/>
        </w:tabs>
        <w:spacing w:line="240" w:lineRule="auto"/>
        <w:rPr>
          <w:rFonts w:asciiTheme="minorHAnsi" w:hAnsiTheme="minorHAnsi" w:cstheme="minorHAnsi"/>
          <w:sz w:val="24"/>
        </w:rPr>
      </w:pPr>
    </w:p>
    <w:p w14:paraId="5AFECE18" w14:textId="77777777" w:rsidR="00793E97" w:rsidRPr="00E1760F" w:rsidRDefault="00793E97">
      <w:pPr>
        <w:pStyle w:val="xl30"/>
        <w:widowControl w:val="0"/>
        <w:pBdr>
          <w:bottom w:val="none" w:sz="0" w:space="0" w:color="auto"/>
          <w:right w:val="none" w:sz="0" w:space="0" w:color="auto"/>
        </w:pBdr>
        <w:adjustRightInd w:val="0"/>
        <w:spacing w:before="0" w:beforeAutospacing="0" w:after="0" w:afterAutospacing="0" w:line="360" w:lineRule="atLeast"/>
        <w:textAlignment w:val="baseline"/>
        <w:rPr>
          <w:rFonts w:asciiTheme="minorHAnsi" w:eastAsia="Times New Roman" w:hAnsiTheme="minorHAnsi" w:cstheme="minorHAnsi"/>
          <w:szCs w:val="20"/>
        </w:rPr>
      </w:pPr>
      <w:r w:rsidRPr="00E1760F">
        <w:rPr>
          <w:rFonts w:asciiTheme="minorHAnsi" w:eastAsia="Times New Roman" w:hAnsiTheme="minorHAnsi" w:cstheme="minorHAnsi"/>
          <w:szCs w:val="20"/>
        </w:rPr>
        <w:t>Příjem žádostí o poskytnutí dotace</w:t>
      </w:r>
    </w:p>
    <w:p w14:paraId="7C355298" w14:textId="77777777" w:rsidR="00793E97" w:rsidRPr="00E1760F" w:rsidRDefault="00793E97">
      <w:pPr>
        <w:spacing w:line="240" w:lineRule="auto"/>
        <w:rPr>
          <w:rFonts w:asciiTheme="minorHAnsi" w:hAnsiTheme="minorHAnsi" w:cstheme="minorHAnsi"/>
          <w:sz w:val="24"/>
        </w:rPr>
      </w:pPr>
    </w:p>
    <w:p w14:paraId="24AE964B" w14:textId="77777777" w:rsidR="001B2FCE" w:rsidRPr="004E69DC" w:rsidRDefault="00793E97" w:rsidP="00E1760F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 w:val="22"/>
        </w:rPr>
      </w:pPr>
      <w:r w:rsidRPr="004E69DC">
        <w:rPr>
          <w:rFonts w:asciiTheme="minorHAnsi" w:hAnsiTheme="minorHAnsi" w:cstheme="minorHAnsi"/>
          <w:sz w:val="22"/>
        </w:rPr>
        <w:t xml:space="preserve">Žádosti, včetně požadovaných příloh, se podávají osobně nebo poštou </w:t>
      </w:r>
      <w:r w:rsidRPr="004E69DC">
        <w:rPr>
          <w:rFonts w:asciiTheme="minorHAnsi" w:hAnsiTheme="minorHAnsi" w:cstheme="minorHAnsi"/>
          <w:b/>
          <w:sz w:val="22"/>
        </w:rPr>
        <w:t>v uzavřené obálce, která bude zřetelně označena slovy „</w:t>
      </w:r>
      <w:r w:rsidRPr="004E69DC">
        <w:rPr>
          <w:rFonts w:asciiTheme="minorHAnsi" w:hAnsiTheme="minorHAnsi" w:cstheme="minorHAnsi"/>
          <w:b/>
          <w:sz w:val="22"/>
          <w:u w:val="single"/>
        </w:rPr>
        <w:t>Státní program EFEKT</w:t>
      </w:r>
      <w:r w:rsidR="00AA6E8B" w:rsidRPr="004E69DC">
        <w:rPr>
          <w:rFonts w:asciiTheme="minorHAnsi" w:hAnsiTheme="minorHAnsi" w:cstheme="minorHAnsi"/>
          <w:b/>
          <w:sz w:val="22"/>
        </w:rPr>
        <w:t xml:space="preserve">, </w:t>
      </w:r>
      <w:r w:rsidR="00AA6E8B" w:rsidRPr="004E69DC">
        <w:rPr>
          <w:rFonts w:asciiTheme="minorHAnsi" w:hAnsiTheme="minorHAnsi" w:cstheme="minorHAnsi"/>
          <w:b/>
          <w:sz w:val="22"/>
          <w:u w:val="single"/>
        </w:rPr>
        <w:t>kód aktivity</w:t>
      </w:r>
      <w:r w:rsidRPr="004E69DC">
        <w:rPr>
          <w:rFonts w:asciiTheme="minorHAnsi" w:hAnsiTheme="minorHAnsi" w:cstheme="minorHAnsi"/>
          <w:b/>
          <w:sz w:val="22"/>
        </w:rPr>
        <w:t xml:space="preserve"> - </w:t>
      </w:r>
      <w:r w:rsidRPr="004E69DC">
        <w:rPr>
          <w:rFonts w:asciiTheme="minorHAnsi" w:hAnsiTheme="minorHAnsi" w:cstheme="minorHAnsi"/>
          <w:b/>
          <w:sz w:val="22"/>
          <w:u w:val="single"/>
        </w:rPr>
        <w:t>NEOTEVÍRAT</w:t>
      </w:r>
      <w:r w:rsidRPr="004E69DC">
        <w:rPr>
          <w:rFonts w:asciiTheme="minorHAnsi" w:hAnsiTheme="minorHAnsi" w:cstheme="minorHAnsi"/>
          <w:b/>
          <w:sz w:val="22"/>
        </w:rPr>
        <w:t>“</w:t>
      </w:r>
      <w:r w:rsidRPr="004E69DC">
        <w:rPr>
          <w:rFonts w:asciiTheme="minorHAnsi" w:hAnsiTheme="minorHAnsi" w:cstheme="minorHAnsi"/>
          <w:bCs/>
          <w:sz w:val="22"/>
        </w:rPr>
        <w:t xml:space="preserve">, </w:t>
      </w:r>
    </w:p>
    <w:p w14:paraId="58C88580" w14:textId="4521587A" w:rsidR="001B2FCE" w:rsidRPr="004E69DC" w:rsidRDefault="0090238F" w:rsidP="001B2FCE">
      <w:pPr>
        <w:spacing w:line="240" w:lineRule="auto"/>
        <w:ind w:left="426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C539E4" wp14:editId="3699CB84">
                <wp:simplePos x="0" y="0"/>
                <wp:positionH relativeFrom="column">
                  <wp:posOffset>3718560</wp:posOffset>
                </wp:positionH>
                <wp:positionV relativeFrom="paragraph">
                  <wp:posOffset>-1905</wp:posOffset>
                </wp:positionV>
                <wp:extent cx="295275" cy="209550"/>
                <wp:effectExtent l="38100" t="0" r="28575" b="5715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52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E94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92.8pt;margin-top:-.15pt;width:23.25pt;height:16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4A922F" wp14:editId="36AB58AB">
                <wp:simplePos x="0" y="0"/>
                <wp:positionH relativeFrom="column">
                  <wp:posOffset>2185035</wp:posOffset>
                </wp:positionH>
                <wp:positionV relativeFrom="paragraph">
                  <wp:posOffset>-1905</wp:posOffset>
                </wp:positionV>
                <wp:extent cx="57150" cy="209550"/>
                <wp:effectExtent l="57150" t="0" r="57150" b="571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E0168" id="Přímá spojnice se šipkou 1" o:spid="_x0000_s1026" type="#_x0000_t32" style="position:absolute;margin-left:172.05pt;margin-top:-.15pt;width:4.5pt;height:16.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D6CAF3" wp14:editId="61693DEC">
                <wp:simplePos x="0" y="0"/>
                <wp:positionH relativeFrom="column">
                  <wp:posOffset>3128010</wp:posOffset>
                </wp:positionH>
                <wp:positionV relativeFrom="paragraph">
                  <wp:posOffset>-1905</wp:posOffset>
                </wp:positionV>
                <wp:extent cx="104775" cy="209550"/>
                <wp:effectExtent l="38100" t="0" r="28575" b="571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7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4CF98" id="Přímá spojnice se šipkou 2" o:spid="_x0000_s1026" type="#_x0000_t32" style="position:absolute;margin-left:246.3pt;margin-top:-.15pt;width:8.25pt;height:16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1FB65991" w14:textId="77777777" w:rsidR="001B2FCE" w:rsidRDefault="001B2FCE" w:rsidP="001B2FCE">
      <w:pPr>
        <w:spacing w:line="240" w:lineRule="auto"/>
        <w:ind w:left="426"/>
        <w:rPr>
          <w:rFonts w:asciiTheme="minorHAnsi" w:hAnsiTheme="minorHAnsi" w:cstheme="minorHAnsi"/>
          <w:bCs/>
          <w:sz w:val="22"/>
        </w:rPr>
      </w:pPr>
      <w:r w:rsidRPr="004E69DC">
        <w:rPr>
          <w:rFonts w:asciiTheme="minorHAnsi" w:hAnsiTheme="minorHAnsi" w:cstheme="minorHAnsi"/>
          <w:bCs/>
          <w:sz w:val="22"/>
        </w:rPr>
        <w:tab/>
      </w:r>
      <w:r w:rsidRPr="004E69DC">
        <w:rPr>
          <w:rFonts w:asciiTheme="minorHAnsi" w:hAnsiTheme="minorHAnsi" w:cstheme="minorHAnsi"/>
          <w:bCs/>
          <w:sz w:val="22"/>
        </w:rPr>
        <w:tab/>
      </w:r>
      <w:r w:rsidRPr="004E69DC">
        <w:rPr>
          <w:rFonts w:asciiTheme="minorHAnsi" w:hAnsiTheme="minorHAnsi" w:cstheme="minorHAnsi"/>
          <w:bCs/>
          <w:sz w:val="22"/>
        </w:rPr>
        <w:tab/>
        <w:t xml:space="preserve">např. </w:t>
      </w:r>
      <w:r w:rsidRPr="004E69DC">
        <w:rPr>
          <w:rFonts w:asciiTheme="minorHAnsi" w:hAnsiTheme="minorHAnsi" w:cstheme="minorHAnsi"/>
          <w:bCs/>
          <w:sz w:val="22"/>
          <w:u w:val="single"/>
        </w:rPr>
        <w:t>Státní program EFEKT, B.1 – neotevírat</w:t>
      </w:r>
      <w:r>
        <w:rPr>
          <w:rFonts w:asciiTheme="minorHAnsi" w:hAnsiTheme="minorHAnsi" w:cstheme="minorHAnsi"/>
          <w:bCs/>
          <w:sz w:val="22"/>
        </w:rPr>
        <w:t xml:space="preserve"> </w:t>
      </w:r>
    </w:p>
    <w:p w14:paraId="3196CFE4" w14:textId="77777777" w:rsidR="001B2FCE" w:rsidRDefault="001B2FCE" w:rsidP="001B2FCE">
      <w:pPr>
        <w:spacing w:line="240" w:lineRule="auto"/>
        <w:ind w:left="426"/>
        <w:rPr>
          <w:rFonts w:asciiTheme="minorHAnsi" w:hAnsiTheme="minorHAnsi" w:cstheme="minorHAnsi"/>
          <w:bCs/>
          <w:sz w:val="22"/>
        </w:rPr>
      </w:pPr>
    </w:p>
    <w:p w14:paraId="01B22ADC" w14:textId="77777777" w:rsidR="009471DA" w:rsidRDefault="009471DA" w:rsidP="001B2FCE">
      <w:pPr>
        <w:spacing w:line="240" w:lineRule="auto"/>
        <w:ind w:left="426"/>
        <w:rPr>
          <w:rFonts w:asciiTheme="minorHAnsi" w:hAnsiTheme="minorHAnsi" w:cstheme="minorHAnsi"/>
          <w:bCs/>
          <w:sz w:val="22"/>
        </w:rPr>
      </w:pPr>
    </w:p>
    <w:p w14:paraId="2B22E2E9" w14:textId="35737910" w:rsidR="00DC0B4E" w:rsidRPr="00E1760F" w:rsidRDefault="00793E97" w:rsidP="001B2FCE">
      <w:pPr>
        <w:spacing w:line="240" w:lineRule="auto"/>
        <w:ind w:left="426"/>
        <w:rPr>
          <w:rFonts w:asciiTheme="minorHAnsi" w:hAnsiTheme="minorHAnsi" w:cstheme="minorHAnsi"/>
          <w:sz w:val="22"/>
        </w:rPr>
      </w:pPr>
      <w:r w:rsidRPr="00E1760F">
        <w:rPr>
          <w:rFonts w:asciiTheme="minorHAnsi" w:hAnsiTheme="minorHAnsi" w:cstheme="minorHAnsi"/>
          <w:bCs/>
          <w:sz w:val="22"/>
        </w:rPr>
        <w:t xml:space="preserve">na kontaktní adresu </w:t>
      </w:r>
      <w:r w:rsidR="002C54AB">
        <w:rPr>
          <w:rFonts w:asciiTheme="minorHAnsi" w:hAnsiTheme="minorHAnsi" w:cstheme="minorHAnsi"/>
          <w:bCs/>
          <w:sz w:val="22"/>
        </w:rPr>
        <w:t>vyhlašovatele</w:t>
      </w:r>
      <w:r w:rsidR="00DC0B4E" w:rsidRPr="00E1760F">
        <w:rPr>
          <w:rFonts w:asciiTheme="minorHAnsi" w:hAnsiTheme="minorHAnsi" w:cstheme="minorHAnsi"/>
          <w:bCs/>
          <w:sz w:val="22"/>
        </w:rPr>
        <w:t>:</w:t>
      </w:r>
    </w:p>
    <w:p w14:paraId="7467C5D5" w14:textId="77777777" w:rsidR="00DC0B4E" w:rsidRPr="00E1760F" w:rsidRDefault="00793E97" w:rsidP="00E1760F">
      <w:pPr>
        <w:tabs>
          <w:tab w:val="num" w:pos="426"/>
        </w:tabs>
        <w:spacing w:before="240" w:line="240" w:lineRule="auto"/>
        <w:ind w:left="426"/>
        <w:rPr>
          <w:rFonts w:asciiTheme="minorHAnsi" w:hAnsiTheme="minorHAnsi" w:cstheme="minorHAnsi"/>
          <w:bCs/>
          <w:sz w:val="22"/>
        </w:rPr>
      </w:pPr>
      <w:r w:rsidRPr="00E1760F">
        <w:rPr>
          <w:rFonts w:asciiTheme="minorHAnsi" w:hAnsiTheme="minorHAnsi" w:cstheme="minorHAnsi"/>
          <w:bCs/>
          <w:sz w:val="22"/>
        </w:rPr>
        <w:t xml:space="preserve"> M</w:t>
      </w:r>
      <w:r w:rsidR="00DC0B4E" w:rsidRPr="00E1760F">
        <w:rPr>
          <w:rFonts w:asciiTheme="minorHAnsi" w:hAnsiTheme="minorHAnsi" w:cstheme="minorHAnsi"/>
          <w:bCs/>
          <w:sz w:val="22"/>
        </w:rPr>
        <w:t>inisterstvo průmyslu a obchodu</w:t>
      </w:r>
    </w:p>
    <w:p w14:paraId="4C1D6E45" w14:textId="77777777" w:rsidR="00DC0B4E" w:rsidRPr="00E1760F" w:rsidRDefault="00DC0B4E" w:rsidP="00E1760F">
      <w:pPr>
        <w:tabs>
          <w:tab w:val="num" w:pos="426"/>
        </w:tabs>
        <w:spacing w:line="240" w:lineRule="auto"/>
        <w:ind w:left="426"/>
        <w:rPr>
          <w:rFonts w:asciiTheme="minorHAnsi" w:hAnsiTheme="minorHAnsi" w:cstheme="minorHAnsi"/>
          <w:bCs/>
          <w:sz w:val="22"/>
        </w:rPr>
      </w:pPr>
      <w:r w:rsidRPr="00E1760F">
        <w:rPr>
          <w:rFonts w:asciiTheme="minorHAnsi" w:hAnsiTheme="minorHAnsi" w:cstheme="minorHAnsi"/>
          <w:bCs/>
          <w:sz w:val="22"/>
        </w:rPr>
        <w:t xml:space="preserve"> Na Františku 32</w:t>
      </w:r>
      <w:r w:rsidR="00793E97" w:rsidRPr="00E1760F">
        <w:rPr>
          <w:rFonts w:asciiTheme="minorHAnsi" w:hAnsiTheme="minorHAnsi" w:cstheme="minorHAnsi"/>
          <w:bCs/>
          <w:sz w:val="22"/>
        </w:rPr>
        <w:t xml:space="preserve"> </w:t>
      </w:r>
    </w:p>
    <w:p w14:paraId="201C2A81" w14:textId="77777777" w:rsidR="00DC0B4E" w:rsidRPr="00E1760F" w:rsidRDefault="00793E97" w:rsidP="00E1760F">
      <w:pPr>
        <w:tabs>
          <w:tab w:val="num" w:pos="426"/>
        </w:tabs>
        <w:spacing w:after="240" w:line="240" w:lineRule="auto"/>
        <w:ind w:left="426"/>
        <w:rPr>
          <w:rFonts w:asciiTheme="minorHAnsi" w:hAnsiTheme="minorHAnsi" w:cstheme="minorHAnsi"/>
          <w:bCs/>
          <w:sz w:val="22"/>
        </w:rPr>
      </w:pPr>
      <w:r w:rsidRPr="00E1760F">
        <w:rPr>
          <w:rFonts w:asciiTheme="minorHAnsi" w:hAnsiTheme="minorHAnsi" w:cstheme="minorHAnsi"/>
          <w:bCs/>
          <w:sz w:val="22"/>
        </w:rPr>
        <w:t xml:space="preserve">110 </w:t>
      </w:r>
      <w:r w:rsidR="00DC0B4E" w:rsidRPr="00E1760F">
        <w:rPr>
          <w:rFonts w:asciiTheme="minorHAnsi" w:hAnsiTheme="minorHAnsi" w:cstheme="minorHAnsi"/>
          <w:bCs/>
          <w:sz w:val="22"/>
        </w:rPr>
        <w:t>00</w:t>
      </w:r>
      <w:r w:rsidRPr="00E1760F">
        <w:rPr>
          <w:rFonts w:asciiTheme="minorHAnsi" w:hAnsiTheme="minorHAnsi" w:cstheme="minorHAnsi"/>
          <w:bCs/>
          <w:sz w:val="22"/>
        </w:rPr>
        <w:t xml:space="preserve"> Praha 1. </w:t>
      </w:r>
    </w:p>
    <w:p w14:paraId="73975DBE" w14:textId="77777777" w:rsidR="00793E97" w:rsidRPr="00E1760F" w:rsidRDefault="00793E97" w:rsidP="00E1760F">
      <w:pPr>
        <w:tabs>
          <w:tab w:val="num" w:pos="426"/>
        </w:tabs>
        <w:spacing w:line="240" w:lineRule="auto"/>
        <w:ind w:left="426"/>
        <w:rPr>
          <w:rFonts w:asciiTheme="minorHAnsi" w:hAnsiTheme="minorHAnsi" w:cstheme="minorHAnsi"/>
          <w:sz w:val="22"/>
        </w:rPr>
      </w:pPr>
      <w:r w:rsidRPr="00E1760F">
        <w:rPr>
          <w:rFonts w:asciiTheme="minorHAnsi" w:hAnsiTheme="minorHAnsi" w:cstheme="minorHAnsi"/>
          <w:b/>
          <w:bCs/>
          <w:sz w:val="22"/>
        </w:rPr>
        <w:lastRenderedPageBreak/>
        <w:t>Každá žádost</w:t>
      </w:r>
      <w:r w:rsidRPr="00E1760F">
        <w:rPr>
          <w:rFonts w:asciiTheme="minorHAnsi" w:hAnsiTheme="minorHAnsi" w:cstheme="minorHAnsi"/>
          <w:sz w:val="22"/>
        </w:rPr>
        <w:t xml:space="preserve"> musí být podána a doručena </w:t>
      </w:r>
      <w:r w:rsidRPr="00E1760F">
        <w:rPr>
          <w:rFonts w:asciiTheme="minorHAnsi" w:hAnsiTheme="minorHAnsi" w:cstheme="minorHAnsi"/>
          <w:b/>
          <w:bCs/>
          <w:sz w:val="22"/>
        </w:rPr>
        <w:t>v samostatné obálce</w:t>
      </w:r>
      <w:r w:rsidR="00A24616" w:rsidRPr="00E1760F">
        <w:rPr>
          <w:rFonts w:asciiTheme="minorHAnsi" w:hAnsiTheme="minorHAnsi" w:cstheme="minorHAnsi"/>
          <w:bCs/>
          <w:sz w:val="22"/>
        </w:rPr>
        <w:t xml:space="preserve"> na oficiálním formuláři MPO dané aktivity</w:t>
      </w:r>
      <w:r w:rsidRPr="00E1760F">
        <w:rPr>
          <w:rFonts w:asciiTheme="minorHAnsi" w:hAnsiTheme="minorHAnsi" w:cstheme="minorHAnsi"/>
          <w:sz w:val="22"/>
        </w:rPr>
        <w:t>.</w:t>
      </w:r>
    </w:p>
    <w:p w14:paraId="10F43BC9" w14:textId="77777777" w:rsidR="00793E97" w:rsidRPr="00E1760F" w:rsidRDefault="00793E97" w:rsidP="00E1760F">
      <w:pPr>
        <w:tabs>
          <w:tab w:val="num" w:pos="426"/>
        </w:tabs>
        <w:spacing w:line="240" w:lineRule="auto"/>
        <w:rPr>
          <w:rFonts w:asciiTheme="minorHAnsi" w:hAnsiTheme="minorHAnsi" w:cstheme="minorHAnsi"/>
          <w:sz w:val="22"/>
        </w:rPr>
      </w:pPr>
    </w:p>
    <w:p w14:paraId="04A647F1" w14:textId="5FFEB586" w:rsidR="0015124E" w:rsidRPr="00E1760F" w:rsidRDefault="00EB4AE0" w:rsidP="00E1760F">
      <w:pPr>
        <w:numPr>
          <w:ilvl w:val="0"/>
          <w:numId w:val="1"/>
        </w:numPr>
        <w:tabs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  <w:sz w:val="22"/>
        </w:rPr>
      </w:pPr>
      <w:r w:rsidRPr="00217963">
        <w:rPr>
          <w:rFonts w:asciiTheme="minorHAnsi" w:hAnsiTheme="minorHAnsi" w:cstheme="minorHAnsi"/>
          <w:sz w:val="22"/>
          <w:u w:val="single"/>
        </w:rPr>
        <w:t>Žádost včetně všech požadovaných příloh</w:t>
      </w:r>
      <w:r w:rsidRPr="00E1760F">
        <w:rPr>
          <w:rFonts w:asciiTheme="minorHAnsi" w:hAnsiTheme="minorHAnsi" w:cstheme="minorHAnsi"/>
          <w:sz w:val="22"/>
        </w:rPr>
        <w:t xml:space="preserve"> musí být doručena </w:t>
      </w:r>
      <w:r w:rsidR="00912F9A" w:rsidRPr="00E1760F">
        <w:rPr>
          <w:rFonts w:asciiTheme="minorHAnsi" w:hAnsiTheme="minorHAnsi" w:cstheme="minorHAnsi"/>
          <w:sz w:val="22"/>
        </w:rPr>
        <w:t>v</w:t>
      </w:r>
      <w:r w:rsidR="00FC0EF6" w:rsidRPr="00E1760F">
        <w:rPr>
          <w:rFonts w:asciiTheme="minorHAnsi" w:hAnsiTheme="minorHAnsi" w:cstheme="minorHAnsi"/>
          <w:sz w:val="22"/>
        </w:rPr>
        <w:t> listinné podobě</w:t>
      </w:r>
      <w:r w:rsidR="00217963">
        <w:rPr>
          <w:rFonts w:asciiTheme="minorHAnsi" w:hAnsiTheme="minorHAnsi" w:cstheme="minorHAnsi"/>
          <w:sz w:val="22"/>
        </w:rPr>
        <w:t xml:space="preserve"> a na datovém nosiči (CD, flash disk)</w:t>
      </w:r>
      <w:r w:rsidRPr="00E1760F">
        <w:rPr>
          <w:rFonts w:asciiTheme="minorHAnsi" w:hAnsiTheme="minorHAnsi" w:cstheme="minorHAnsi"/>
          <w:sz w:val="22"/>
        </w:rPr>
        <w:t xml:space="preserve">. V žádostech musí </w:t>
      </w:r>
      <w:r w:rsidR="004F0517" w:rsidRPr="00E1760F">
        <w:rPr>
          <w:rFonts w:asciiTheme="minorHAnsi" w:hAnsiTheme="minorHAnsi" w:cstheme="minorHAnsi"/>
          <w:sz w:val="22"/>
        </w:rPr>
        <w:t xml:space="preserve">být vyplněny údaje o žadateli, </w:t>
      </w:r>
      <w:r w:rsidRPr="00E1760F">
        <w:rPr>
          <w:rFonts w:asciiTheme="minorHAnsi" w:hAnsiTheme="minorHAnsi" w:cstheme="minorHAnsi"/>
          <w:sz w:val="22"/>
        </w:rPr>
        <w:t>požadované technické a finanční údaje</w:t>
      </w:r>
      <w:r w:rsidR="00F40722" w:rsidRPr="00E1760F">
        <w:rPr>
          <w:rFonts w:asciiTheme="minorHAnsi" w:hAnsiTheme="minorHAnsi" w:cstheme="minorHAnsi"/>
          <w:sz w:val="22"/>
        </w:rPr>
        <w:t>.</w:t>
      </w:r>
      <w:r w:rsidR="00793E97" w:rsidRPr="00E1760F">
        <w:rPr>
          <w:rFonts w:asciiTheme="minorHAnsi" w:hAnsiTheme="minorHAnsi" w:cstheme="minorHAnsi"/>
          <w:sz w:val="22"/>
        </w:rPr>
        <w:t xml:space="preserve"> </w:t>
      </w:r>
      <w:r w:rsidR="004F0517" w:rsidRPr="00E1760F">
        <w:rPr>
          <w:rFonts w:asciiTheme="minorHAnsi" w:hAnsiTheme="minorHAnsi" w:cstheme="minorHAnsi"/>
          <w:sz w:val="22"/>
        </w:rPr>
        <w:t xml:space="preserve">Žádost musí být podepsána </w:t>
      </w:r>
      <w:r w:rsidR="00F11208" w:rsidRPr="00E1760F">
        <w:rPr>
          <w:rFonts w:asciiTheme="minorHAnsi" w:hAnsiTheme="minorHAnsi" w:cstheme="minorHAnsi"/>
          <w:sz w:val="22"/>
        </w:rPr>
        <w:t>statutárním zástupcem nebo osobou pověřenou statutárním zástupcem</w:t>
      </w:r>
      <w:r w:rsidR="00D76A6A" w:rsidRPr="00E1760F">
        <w:rPr>
          <w:rFonts w:asciiTheme="minorHAnsi" w:hAnsiTheme="minorHAnsi" w:cstheme="minorHAnsi"/>
          <w:sz w:val="22"/>
        </w:rPr>
        <w:t>.</w:t>
      </w:r>
      <w:r w:rsidR="00F11208" w:rsidRPr="00E1760F">
        <w:rPr>
          <w:rFonts w:asciiTheme="minorHAnsi" w:hAnsiTheme="minorHAnsi" w:cstheme="minorHAnsi"/>
          <w:sz w:val="22"/>
        </w:rPr>
        <w:t xml:space="preserve"> Toto pověření musí být přiloženo k žádosti o dotaci.</w:t>
      </w:r>
    </w:p>
    <w:p w14:paraId="7A22ABAF" w14:textId="77777777" w:rsidR="00793E97" w:rsidRPr="00E1760F" w:rsidRDefault="00793E97" w:rsidP="00E1760F">
      <w:pPr>
        <w:tabs>
          <w:tab w:val="num" w:pos="426"/>
        </w:tabs>
        <w:spacing w:line="240" w:lineRule="auto"/>
        <w:rPr>
          <w:rFonts w:asciiTheme="minorHAnsi" w:hAnsiTheme="minorHAnsi" w:cstheme="minorHAnsi"/>
          <w:sz w:val="22"/>
        </w:rPr>
      </w:pPr>
    </w:p>
    <w:p w14:paraId="1F214F30" w14:textId="77777777" w:rsidR="00793E97" w:rsidRPr="00E1760F" w:rsidRDefault="00793E97" w:rsidP="00E1760F">
      <w:pPr>
        <w:numPr>
          <w:ilvl w:val="0"/>
          <w:numId w:val="1"/>
        </w:numPr>
        <w:tabs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  <w:sz w:val="22"/>
        </w:rPr>
      </w:pPr>
      <w:r w:rsidRPr="00E1760F">
        <w:rPr>
          <w:rFonts w:asciiTheme="minorHAnsi" w:hAnsiTheme="minorHAnsi" w:cstheme="minorHAnsi"/>
          <w:sz w:val="22"/>
        </w:rPr>
        <w:t>Rozhodujícím datem registrace žádosti je datum uvedené na poštovním razítku nebo datum osobního podání na kontaktní adrese, kde je možné žádosti podávat v pracovní dny od 9:00 do 16:00 hod. Lhůty pro podání žádostí j</w:t>
      </w:r>
      <w:r w:rsidR="00E10E77" w:rsidRPr="00E1760F">
        <w:rPr>
          <w:rFonts w:asciiTheme="minorHAnsi" w:hAnsiTheme="minorHAnsi" w:cstheme="minorHAnsi"/>
          <w:sz w:val="22"/>
        </w:rPr>
        <w:t xml:space="preserve">sou uvedeny v tabulce </w:t>
      </w:r>
      <w:r w:rsidR="009609EE" w:rsidRPr="00E1760F">
        <w:rPr>
          <w:rFonts w:asciiTheme="minorHAnsi" w:hAnsiTheme="minorHAnsi" w:cstheme="minorHAnsi"/>
          <w:sz w:val="22"/>
        </w:rPr>
        <w:t>podporovaných aktivit</w:t>
      </w:r>
      <w:r w:rsidR="00990D8C" w:rsidRPr="00E1760F">
        <w:rPr>
          <w:rFonts w:asciiTheme="minorHAnsi" w:hAnsiTheme="minorHAnsi" w:cstheme="minorHAnsi"/>
          <w:sz w:val="22"/>
        </w:rPr>
        <w:t>.</w:t>
      </w:r>
    </w:p>
    <w:p w14:paraId="5BE7AC98" w14:textId="77777777" w:rsidR="00793E97" w:rsidRPr="00E1760F" w:rsidRDefault="00793E97" w:rsidP="00E1760F">
      <w:pPr>
        <w:tabs>
          <w:tab w:val="num" w:pos="426"/>
        </w:tabs>
        <w:spacing w:line="240" w:lineRule="auto"/>
        <w:rPr>
          <w:rFonts w:asciiTheme="minorHAnsi" w:hAnsiTheme="minorHAnsi" w:cstheme="minorHAnsi"/>
          <w:sz w:val="22"/>
        </w:rPr>
      </w:pPr>
    </w:p>
    <w:p w14:paraId="5E2EAC94" w14:textId="330693DD" w:rsidR="00E1760F" w:rsidRPr="00C66F2D" w:rsidRDefault="00793E97" w:rsidP="00C66F2D">
      <w:pPr>
        <w:numPr>
          <w:ilvl w:val="0"/>
          <w:numId w:val="1"/>
        </w:numPr>
        <w:tabs>
          <w:tab w:val="num" w:pos="426"/>
        </w:tabs>
        <w:spacing w:line="240" w:lineRule="auto"/>
        <w:ind w:left="425" w:hanging="425"/>
        <w:rPr>
          <w:rFonts w:asciiTheme="minorHAnsi" w:hAnsiTheme="minorHAnsi" w:cstheme="minorHAnsi"/>
          <w:sz w:val="22"/>
        </w:rPr>
      </w:pPr>
      <w:r w:rsidRPr="00E1760F">
        <w:rPr>
          <w:rFonts w:asciiTheme="minorHAnsi" w:hAnsiTheme="minorHAnsi" w:cstheme="minorHAnsi"/>
          <w:sz w:val="22"/>
        </w:rPr>
        <w:t xml:space="preserve">Žádosti podané jiným než výše uvedeným způsobem, neoznačené, </w:t>
      </w:r>
      <w:r w:rsidR="004957C7" w:rsidRPr="00E1760F">
        <w:rPr>
          <w:rFonts w:asciiTheme="minorHAnsi" w:hAnsiTheme="minorHAnsi" w:cstheme="minorHAnsi"/>
          <w:sz w:val="22"/>
        </w:rPr>
        <w:t xml:space="preserve">neúplné </w:t>
      </w:r>
      <w:r w:rsidRPr="00E1760F">
        <w:rPr>
          <w:rFonts w:asciiTheme="minorHAnsi" w:hAnsiTheme="minorHAnsi" w:cstheme="minorHAnsi"/>
          <w:sz w:val="22"/>
        </w:rPr>
        <w:t>nebo podané po termínu nebudou hodnoceny v</w:t>
      </w:r>
      <w:r w:rsidR="0092666A" w:rsidRPr="00E1760F">
        <w:rPr>
          <w:rFonts w:asciiTheme="minorHAnsi" w:hAnsiTheme="minorHAnsi" w:cstheme="minorHAnsi"/>
          <w:sz w:val="22"/>
        </w:rPr>
        <w:t>e</w:t>
      </w:r>
      <w:r w:rsidRPr="00E1760F">
        <w:rPr>
          <w:rFonts w:asciiTheme="minorHAnsi" w:hAnsiTheme="minorHAnsi" w:cstheme="minorHAnsi"/>
          <w:sz w:val="22"/>
        </w:rPr>
        <w:t xml:space="preserve"> výběrové</w:t>
      </w:r>
      <w:r w:rsidR="0092666A" w:rsidRPr="00E1760F">
        <w:rPr>
          <w:rFonts w:asciiTheme="minorHAnsi" w:hAnsiTheme="minorHAnsi" w:cstheme="minorHAnsi"/>
          <w:sz w:val="22"/>
        </w:rPr>
        <w:t>m</w:t>
      </w:r>
      <w:r w:rsidRPr="00E1760F">
        <w:rPr>
          <w:rFonts w:asciiTheme="minorHAnsi" w:hAnsiTheme="minorHAnsi" w:cstheme="minorHAnsi"/>
          <w:sz w:val="22"/>
        </w:rPr>
        <w:t xml:space="preserve"> řízení. Příslušní žadatelé </w:t>
      </w:r>
      <w:r w:rsidR="0092666A" w:rsidRPr="00E1760F">
        <w:rPr>
          <w:rFonts w:asciiTheme="minorHAnsi" w:hAnsiTheme="minorHAnsi" w:cstheme="minorHAnsi"/>
          <w:sz w:val="22"/>
        </w:rPr>
        <w:t xml:space="preserve">o tom </w:t>
      </w:r>
      <w:r w:rsidRPr="00E1760F">
        <w:rPr>
          <w:rFonts w:asciiTheme="minorHAnsi" w:hAnsiTheme="minorHAnsi" w:cstheme="minorHAnsi"/>
          <w:sz w:val="22"/>
        </w:rPr>
        <w:t>budou vyrozuměni</w:t>
      </w:r>
      <w:r w:rsidR="000D7159" w:rsidRPr="00E1760F">
        <w:rPr>
          <w:rFonts w:asciiTheme="minorHAnsi" w:hAnsiTheme="minorHAnsi" w:cstheme="minorHAnsi"/>
          <w:sz w:val="22"/>
        </w:rPr>
        <w:t>. Žádosti se nevracejí</w:t>
      </w:r>
      <w:r w:rsidR="00FF75A3" w:rsidRPr="00E1760F">
        <w:rPr>
          <w:rFonts w:asciiTheme="minorHAnsi" w:hAnsiTheme="minorHAnsi" w:cstheme="minorHAnsi"/>
          <w:sz w:val="22"/>
        </w:rPr>
        <w:t xml:space="preserve"> </w:t>
      </w:r>
      <w:r w:rsidR="001D2BE0" w:rsidRPr="00E1760F">
        <w:rPr>
          <w:rFonts w:asciiTheme="minorHAnsi" w:hAnsiTheme="minorHAnsi" w:cstheme="minorHAnsi"/>
          <w:sz w:val="22"/>
        </w:rPr>
        <w:t>s výjimkou žádostí v aktivitě B</w:t>
      </w:r>
      <w:r w:rsidR="00FF75A3" w:rsidRPr="00E1760F">
        <w:rPr>
          <w:rFonts w:asciiTheme="minorHAnsi" w:hAnsiTheme="minorHAnsi" w:cstheme="minorHAnsi"/>
          <w:sz w:val="22"/>
        </w:rPr>
        <w:t>, u kterých lze požádat o vrácení auditu</w:t>
      </w:r>
      <w:r w:rsidR="00217963">
        <w:rPr>
          <w:rFonts w:asciiTheme="minorHAnsi" w:hAnsiTheme="minorHAnsi" w:cstheme="minorHAnsi"/>
          <w:sz w:val="22"/>
        </w:rPr>
        <w:t xml:space="preserve"> a projektové dokumentace</w:t>
      </w:r>
      <w:r w:rsidR="000D7159" w:rsidRPr="00E1760F">
        <w:rPr>
          <w:rFonts w:asciiTheme="minorHAnsi" w:hAnsiTheme="minorHAnsi" w:cstheme="minorHAnsi"/>
          <w:sz w:val="22"/>
        </w:rPr>
        <w:t xml:space="preserve">. </w:t>
      </w:r>
      <w:r w:rsidR="00D76A6A" w:rsidRPr="00E1760F">
        <w:rPr>
          <w:rFonts w:asciiTheme="minorHAnsi" w:hAnsiTheme="minorHAnsi" w:cstheme="minorHAnsi"/>
          <w:sz w:val="22"/>
        </w:rPr>
        <w:t>Tento požadavek musí být uveden v průvodním dopisu žádosti o dotaci.</w:t>
      </w:r>
    </w:p>
    <w:p w14:paraId="1376EBBE" w14:textId="77777777" w:rsidR="003E1FB2" w:rsidRDefault="003E1FB2">
      <w:pPr>
        <w:tabs>
          <w:tab w:val="num" w:pos="426"/>
        </w:tabs>
        <w:spacing w:line="240" w:lineRule="auto"/>
        <w:rPr>
          <w:rFonts w:asciiTheme="minorHAnsi" w:hAnsiTheme="minorHAnsi" w:cstheme="minorHAnsi"/>
          <w:sz w:val="24"/>
        </w:rPr>
      </w:pPr>
    </w:p>
    <w:p w14:paraId="7C282A2D" w14:textId="77777777" w:rsidR="0000221E" w:rsidRPr="00E1760F" w:rsidRDefault="0000221E">
      <w:pPr>
        <w:tabs>
          <w:tab w:val="num" w:pos="426"/>
        </w:tabs>
        <w:spacing w:line="240" w:lineRule="auto"/>
        <w:rPr>
          <w:rFonts w:asciiTheme="minorHAnsi" w:hAnsiTheme="minorHAnsi" w:cstheme="minorHAnsi"/>
          <w:sz w:val="24"/>
        </w:rPr>
      </w:pPr>
    </w:p>
    <w:p w14:paraId="6D58C58E" w14:textId="77777777" w:rsidR="00EA5D42" w:rsidRDefault="00EA5D42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3F9F92D1" w14:textId="77777777" w:rsidR="00793E97" w:rsidRPr="00E1760F" w:rsidRDefault="00793E97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1760F">
        <w:rPr>
          <w:rFonts w:asciiTheme="minorHAnsi" w:hAnsiTheme="minorHAnsi" w:cstheme="minorHAnsi"/>
          <w:b/>
          <w:bCs/>
          <w:sz w:val="24"/>
        </w:rPr>
        <w:t>Náležitosti žádosti</w:t>
      </w:r>
    </w:p>
    <w:p w14:paraId="67D028BA" w14:textId="77777777" w:rsidR="00793E97" w:rsidRPr="00E1760F" w:rsidRDefault="00793E97">
      <w:pPr>
        <w:spacing w:line="240" w:lineRule="auto"/>
        <w:jc w:val="center"/>
        <w:rPr>
          <w:rFonts w:asciiTheme="minorHAnsi" w:hAnsiTheme="minorHAnsi" w:cstheme="minorHAnsi"/>
          <w:sz w:val="24"/>
        </w:rPr>
      </w:pPr>
    </w:p>
    <w:p w14:paraId="37B74861" w14:textId="44FB9A4F" w:rsidR="00F63DE0" w:rsidRDefault="00793E97" w:rsidP="00FF39C9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1760F">
        <w:rPr>
          <w:rFonts w:asciiTheme="minorHAnsi" w:hAnsiTheme="minorHAnsi" w:cstheme="minorHAnsi"/>
          <w:sz w:val="22"/>
          <w:szCs w:val="22"/>
        </w:rPr>
        <w:t xml:space="preserve">Povinné přílohy jsou rozděleny do dvou skupin. První skupina se přikládá k žádosti, druhá skupina se </w:t>
      </w:r>
      <w:r w:rsidRPr="00E1760F">
        <w:rPr>
          <w:rFonts w:asciiTheme="minorHAnsi" w:hAnsiTheme="minorHAnsi" w:cstheme="minorHAnsi"/>
          <w:b/>
          <w:bCs/>
          <w:sz w:val="22"/>
          <w:szCs w:val="22"/>
        </w:rPr>
        <w:t xml:space="preserve">předkládá do 30 dnů od </w:t>
      </w:r>
      <w:r w:rsidR="003C25D1" w:rsidRPr="00E1760F">
        <w:rPr>
          <w:rFonts w:asciiTheme="minorHAnsi" w:hAnsiTheme="minorHAnsi" w:cstheme="minorHAnsi"/>
          <w:b/>
          <w:bCs/>
          <w:sz w:val="22"/>
          <w:szCs w:val="22"/>
        </w:rPr>
        <w:t xml:space="preserve">data </w:t>
      </w:r>
      <w:r w:rsidR="00C776C8">
        <w:rPr>
          <w:rFonts w:asciiTheme="minorHAnsi" w:hAnsiTheme="minorHAnsi" w:cstheme="minorHAnsi"/>
          <w:b/>
          <w:bCs/>
          <w:sz w:val="22"/>
          <w:szCs w:val="22"/>
        </w:rPr>
        <w:t xml:space="preserve">doručení </w:t>
      </w:r>
      <w:r w:rsidRPr="00E1760F">
        <w:rPr>
          <w:rFonts w:asciiTheme="minorHAnsi" w:hAnsiTheme="minorHAnsi" w:cstheme="minorHAnsi"/>
          <w:b/>
          <w:bCs/>
          <w:sz w:val="22"/>
          <w:szCs w:val="22"/>
        </w:rPr>
        <w:t xml:space="preserve">písemného </w:t>
      </w:r>
      <w:r w:rsidR="002C54AB">
        <w:rPr>
          <w:rFonts w:asciiTheme="minorHAnsi" w:hAnsiTheme="minorHAnsi" w:cstheme="minorHAnsi"/>
          <w:b/>
          <w:bCs/>
          <w:sz w:val="22"/>
          <w:szCs w:val="22"/>
        </w:rPr>
        <w:t>oznámení</w:t>
      </w:r>
      <w:r w:rsidR="0072594D" w:rsidRPr="00E1760F">
        <w:rPr>
          <w:rFonts w:asciiTheme="minorHAnsi" w:hAnsiTheme="minorHAnsi" w:cstheme="minorHAnsi"/>
          <w:b/>
          <w:bCs/>
          <w:sz w:val="22"/>
          <w:szCs w:val="22"/>
        </w:rPr>
        <w:t xml:space="preserve"> o doporučení projektu k čerpání dotace ze státního rozpočtu</w:t>
      </w:r>
      <w:r w:rsidRPr="00E1760F">
        <w:rPr>
          <w:rFonts w:asciiTheme="minorHAnsi" w:hAnsiTheme="minorHAnsi" w:cstheme="minorHAnsi"/>
          <w:sz w:val="22"/>
          <w:szCs w:val="22"/>
        </w:rPr>
        <w:t>.</w:t>
      </w:r>
      <w:r w:rsidR="0072594D" w:rsidRPr="00E1760F">
        <w:rPr>
          <w:rFonts w:asciiTheme="minorHAnsi" w:hAnsiTheme="minorHAnsi" w:cstheme="minorHAnsi"/>
          <w:sz w:val="22"/>
          <w:szCs w:val="22"/>
        </w:rPr>
        <w:t xml:space="preserve"> O prodloužení termínu lze požádat vyhlašovatele písemnou formou</w:t>
      </w:r>
      <w:r w:rsidR="009F61E6">
        <w:rPr>
          <w:rFonts w:asciiTheme="minorHAnsi" w:hAnsiTheme="minorHAnsi" w:cstheme="minorHAnsi"/>
          <w:sz w:val="22"/>
          <w:szCs w:val="22"/>
        </w:rPr>
        <w:t xml:space="preserve"> (poštou, </w:t>
      </w:r>
      <w:r w:rsidR="004E69DC">
        <w:rPr>
          <w:rFonts w:asciiTheme="minorHAnsi" w:hAnsiTheme="minorHAnsi" w:cstheme="minorHAnsi"/>
          <w:sz w:val="22"/>
          <w:szCs w:val="22"/>
        </w:rPr>
        <w:t xml:space="preserve">mailem, </w:t>
      </w:r>
      <w:r w:rsidR="009F61E6">
        <w:rPr>
          <w:rFonts w:asciiTheme="minorHAnsi" w:hAnsiTheme="minorHAnsi" w:cstheme="minorHAnsi"/>
          <w:sz w:val="22"/>
          <w:szCs w:val="22"/>
        </w:rPr>
        <w:t>datovou schránkou)</w:t>
      </w:r>
      <w:r w:rsidR="00F11208" w:rsidRPr="00E1760F">
        <w:rPr>
          <w:rFonts w:asciiTheme="minorHAnsi" w:hAnsiTheme="minorHAnsi" w:cstheme="minorHAnsi"/>
          <w:sz w:val="22"/>
          <w:szCs w:val="22"/>
        </w:rPr>
        <w:t xml:space="preserve"> před </w:t>
      </w:r>
      <w:r w:rsidR="006469AC" w:rsidRPr="00E1760F">
        <w:rPr>
          <w:rFonts w:asciiTheme="minorHAnsi" w:hAnsiTheme="minorHAnsi" w:cstheme="minorHAnsi"/>
          <w:sz w:val="22"/>
          <w:szCs w:val="22"/>
        </w:rPr>
        <w:t xml:space="preserve">uplynutím </w:t>
      </w:r>
      <w:r w:rsidR="002C54AB">
        <w:rPr>
          <w:rFonts w:asciiTheme="minorHAnsi" w:hAnsiTheme="minorHAnsi" w:cstheme="minorHAnsi"/>
          <w:sz w:val="22"/>
          <w:szCs w:val="22"/>
        </w:rPr>
        <w:t>této lhůty</w:t>
      </w:r>
      <w:r w:rsidR="0072594D" w:rsidRPr="00E1760F">
        <w:rPr>
          <w:rFonts w:asciiTheme="minorHAnsi" w:hAnsiTheme="minorHAnsi" w:cstheme="minorHAnsi"/>
          <w:sz w:val="22"/>
          <w:szCs w:val="22"/>
        </w:rPr>
        <w:t>.</w:t>
      </w:r>
      <w:r w:rsidRPr="00E176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607ECB" w14:textId="20677A7D" w:rsidR="009471DA" w:rsidRPr="00EA5D42" w:rsidRDefault="00EA5D42" w:rsidP="00EA5D42">
      <w:pPr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Rozhodnutí o poskytnutí dotace bude žadateli vyhotoveno a zasláno až po předložení všech povinných příloh předkládaných po oznámení o doporučení projektu včetně podepsaných Podmínek čerpání (ne)investiční dotace, které žadatel obdrží zároveň s oznámení o doporučení projektu k čerpání dotace ze státního rozpočtu.</w:t>
      </w:r>
    </w:p>
    <w:p w14:paraId="49ECE526" w14:textId="77777777" w:rsidR="009471DA" w:rsidRDefault="009471DA" w:rsidP="0092666A">
      <w:pPr>
        <w:spacing w:line="240" w:lineRule="auto"/>
        <w:rPr>
          <w:rFonts w:asciiTheme="minorHAnsi" w:hAnsiTheme="minorHAnsi" w:cstheme="minorHAnsi"/>
          <w:sz w:val="22"/>
        </w:rPr>
      </w:pPr>
    </w:p>
    <w:p w14:paraId="201FAD83" w14:textId="77777777" w:rsidR="00000EC6" w:rsidRPr="009F61E6" w:rsidRDefault="0092666A" w:rsidP="0092666A">
      <w:pPr>
        <w:spacing w:line="240" w:lineRule="auto"/>
        <w:rPr>
          <w:rFonts w:asciiTheme="minorHAnsi" w:hAnsiTheme="minorHAnsi" w:cstheme="minorHAnsi"/>
          <w:sz w:val="22"/>
        </w:rPr>
      </w:pPr>
      <w:r w:rsidRPr="009F61E6">
        <w:rPr>
          <w:rFonts w:asciiTheme="minorHAnsi" w:hAnsiTheme="minorHAnsi" w:cstheme="minorHAnsi"/>
          <w:sz w:val="22"/>
        </w:rPr>
        <w:t>S</w:t>
      </w:r>
      <w:r w:rsidR="00793E97" w:rsidRPr="009F61E6">
        <w:rPr>
          <w:rFonts w:asciiTheme="minorHAnsi" w:hAnsiTheme="minorHAnsi" w:cstheme="minorHAnsi"/>
          <w:sz w:val="22"/>
        </w:rPr>
        <w:t xml:space="preserve">eznam příloh </w:t>
      </w:r>
      <w:r w:rsidRPr="009F61E6">
        <w:rPr>
          <w:rFonts w:asciiTheme="minorHAnsi" w:hAnsiTheme="minorHAnsi" w:cstheme="minorHAnsi"/>
          <w:sz w:val="22"/>
        </w:rPr>
        <w:t>dle typu aktivity: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111"/>
        <w:gridCol w:w="1843"/>
        <w:gridCol w:w="2976"/>
      </w:tblGrid>
      <w:tr w:rsidR="00C074D0" w:rsidRPr="00E1760F" w14:paraId="435CA3D0" w14:textId="77777777" w:rsidTr="002C1DD4">
        <w:trPr>
          <w:trHeight w:val="501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31BC" w14:textId="77777777" w:rsidR="00C074D0" w:rsidRPr="00E1760F" w:rsidRDefault="00C074D0" w:rsidP="00C074D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E1760F">
              <w:rPr>
                <w:rFonts w:asciiTheme="minorHAnsi" w:hAnsiTheme="minorHAnsi" w:cstheme="minorHAnsi"/>
                <w:b/>
                <w:bCs/>
              </w:rPr>
              <w:t>Aktivita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ED82" w14:textId="77777777" w:rsidR="00C074D0" w:rsidRPr="00E1760F" w:rsidRDefault="00C074D0" w:rsidP="00C074D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E1760F">
              <w:rPr>
                <w:rFonts w:asciiTheme="minorHAnsi" w:hAnsiTheme="minorHAnsi" w:cstheme="minorHAnsi"/>
                <w:b/>
                <w:bCs/>
              </w:rPr>
              <w:t>Příloha k žádosti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89F0" w14:textId="6789C5F6" w:rsidR="00C074D0" w:rsidRPr="00E1760F" w:rsidRDefault="00C074D0" w:rsidP="00EA5D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E1760F">
              <w:rPr>
                <w:rFonts w:asciiTheme="minorHAnsi" w:hAnsiTheme="minorHAnsi" w:cstheme="minorHAnsi"/>
                <w:b/>
                <w:bCs/>
              </w:rPr>
              <w:t xml:space="preserve">Přílohy předkládané po </w:t>
            </w:r>
            <w:r w:rsidR="00EA5D42">
              <w:rPr>
                <w:rFonts w:asciiTheme="minorHAnsi" w:hAnsiTheme="minorHAnsi" w:cstheme="minorHAnsi"/>
                <w:b/>
                <w:bCs/>
              </w:rPr>
              <w:t>oznámení o doporučení projektu</w:t>
            </w:r>
          </w:p>
        </w:tc>
      </w:tr>
      <w:tr w:rsidR="00FF39C9" w:rsidRPr="00E1760F" w14:paraId="01821446" w14:textId="77777777" w:rsidTr="00FF39C9">
        <w:trPr>
          <w:trHeight w:val="2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5446B" w14:textId="77777777" w:rsidR="00FF39C9" w:rsidRPr="00E1760F" w:rsidRDefault="00FF39C9" w:rsidP="00FF39C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E9F40" w14:textId="36086251" w:rsidR="00FF39C9" w:rsidRPr="00E1760F" w:rsidRDefault="00BD2B09" w:rsidP="00FF39C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Pilotní projekty, projekty vzdělávání a studie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0470B" w14:textId="77777777" w:rsidR="00FF39C9" w:rsidRPr="00E1760F" w:rsidRDefault="002B498D" w:rsidP="00FF39C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 xml:space="preserve">2, </w:t>
            </w:r>
            <w:r w:rsidR="00D206AE" w:rsidRPr="00E1760F">
              <w:rPr>
                <w:rFonts w:asciiTheme="minorHAnsi" w:hAnsiTheme="minorHAnsi" w:cstheme="minorHAnsi"/>
              </w:rPr>
              <w:t>3, 6, 7, 9, 20</w:t>
            </w:r>
            <w:r w:rsidR="0024137E" w:rsidRPr="00E1760F">
              <w:rPr>
                <w:rFonts w:asciiTheme="minorHAnsi" w:hAnsiTheme="minorHAnsi" w:cstheme="minorHAnsi"/>
              </w:rPr>
              <w:t>, 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26750" w14:textId="77777777" w:rsidR="00FF39C9" w:rsidRPr="00E1760F" w:rsidRDefault="00F00D7A" w:rsidP="00FF39C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 nebo </w:t>
            </w:r>
            <w:r w:rsidR="00D206AE" w:rsidRPr="00E1760F">
              <w:rPr>
                <w:rFonts w:asciiTheme="minorHAnsi" w:hAnsiTheme="minorHAnsi" w:cstheme="minorHAnsi"/>
              </w:rPr>
              <w:t>5</w:t>
            </w:r>
            <w:r w:rsidR="00A91E6D" w:rsidRPr="00E1760F">
              <w:rPr>
                <w:rFonts w:asciiTheme="minorHAnsi" w:hAnsiTheme="minorHAnsi" w:cstheme="minorHAnsi"/>
              </w:rPr>
              <w:t xml:space="preserve">, </w:t>
            </w:r>
            <w:r w:rsidR="00D206AE" w:rsidRPr="00E1760F">
              <w:rPr>
                <w:rFonts w:asciiTheme="minorHAnsi" w:hAnsiTheme="minorHAnsi" w:cstheme="minorHAnsi"/>
              </w:rPr>
              <w:t>11, 14, 15, 16, 17</w:t>
            </w:r>
          </w:p>
        </w:tc>
      </w:tr>
      <w:tr w:rsidR="00C074D0" w:rsidRPr="00E1760F" w14:paraId="787124FF" w14:textId="77777777" w:rsidTr="00AF6248">
        <w:trPr>
          <w:trHeight w:val="2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7B59" w14:textId="77777777" w:rsidR="00C074D0" w:rsidRPr="00E1760F" w:rsidRDefault="00D416F5" w:rsidP="00C074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>B.1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EED6" w14:textId="269C3B44" w:rsidR="00C074D0" w:rsidRPr="00E1760F" w:rsidRDefault="00460FC7" w:rsidP="00BD2B0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C074D0" w:rsidRPr="00E1760F">
              <w:rPr>
                <w:rFonts w:asciiTheme="minorHAnsi" w:hAnsiTheme="minorHAnsi" w:cstheme="minorHAnsi"/>
              </w:rPr>
              <w:t xml:space="preserve">patření ke snížení energetické náročnosti </w:t>
            </w:r>
            <w:r w:rsidR="00BD2B09">
              <w:rPr>
                <w:rFonts w:asciiTheme="minorHAnsi" w:hAnsiTheme="minorHAnsi" w:cstheme="minorHAnsi"/>
              </w:rPr>
              <w:t>veřejného osvětlení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3D2A" w14:textId="77777777" w:rsidR="00C074D0" w:rsidRPr="00E1760F" w:rsidRDefault="00C074D0" w:rsidP="003766F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 xml:space="preserve">1, </w:t>
            </w:r>
            <w:r w:rsidR="00D206AE" w:rsidRPr="00E1760F">
              <w:rPr>
                <w:rFonts w:asciiTheme="minorHAnsi" w:hAnsiTheme="minorHAnsi" w:cstheme="minorHAnsi"/>
              </w:rPr>
              <w:t xml:space="preserve">2, 3, 6, 7, 8, </w:t>
            </w:r>
            <w:r w:rsidR="0024137E" w:rsidRPr="00E1760F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61A7" w14:textId="77777777" w:rsidR="00C074D0" w:rsidRPr="00E1760F" w:rsidRDefault="00D206AE" w:rsidP="00C074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>4</w:t>
            </w:r>
            <w:r w:rsidR="006A4776">
              <w:rPr>
                <w:rFonts w:asciiTheme="minorHAnsi" w:hAnsiTheme="minorHAnsi" w:cstheme="minorHAnsi"/>
              </w:rPr>
              <w:t>,</w:t>
            </w:r>
            <w:r w:rsidRPr="00E1760F">
              <w:rPr>
                <w:rFonts w:asciiTheme="minorHAnsi" w:hAnsiTheme="minorHAnsi" w:cstheme="minorHAnsi"/>
              </w:rPr>
              <w:t xml:space="preserve"> 12</w:t>
            </w:r>
            <w:r w:rsidR="004F5C43" w:rsidRPr="00E1760F">
              <w:rPr>
                <w:rFonts w:asciiTheme="minorHAnsi" w:hAnsiTheme="minorHAnsi" w:cstheme="minorHAnsi"/>
              </w:rPr>
              <w:t xml:space="preserve">, </w:t>
            </w:r>
            <w:r w:rsidRPr="00E1760F">
              <w:rPr>
                <w:rFonts w:asciiTheme="minorHAnsi" w:hAnsiTheme="minorHAnsi" w:cstheme="minorHAnsi"/>
              </w:rPr>
              <w:t>13</w:t>
            </w:r>
            <w:r w:rsidR="00A91E6D" w:rsidRPr="00E1760F">
              <w:rPr>
                <w:rFonts w:asciiTheme="minorHAnsi" w:hAnsiTheme="minorHAnsi" w:cstheme="minorHAnsi"/>
              </w:rPr>
              <w:t xml:space="preserve">, </w:t>
            </w:r>
            <w:r w:rsidRPr="00E1760F">
              <w:rPr>
                <w:rFonts w:asciiTheme="minorHAnsi" w:hAnsiTheme="minorHAnsi" w:cstheme="minorHAnsi"/>
              </w:rPr>
              <w:t>14,15, 16, 17</w:t>
            </w:r>
            <w:r w:rsidR="007A1434" w:rsidRPr="00E1760F">
              <w:rPr>
                <w:rFonts w:asciiTheme="minorHAnsi" w:hAnsiTheme="minorHAnsi" w:cstheme="minorHAnsi"/>
              </w:rPr>
              <w:t>, 21</w:t>
            </w:r>
          </w:p>
        </w:tc>
      </w:tr>
      <w:tr w:rsidR="00C074D0" w:rsidRPr="00E1760F" w14:paraId="4EA68168" w14:textId="77777777" w:rsidTr="00FF39C9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48F8" w14:textId="5BE2C687" w:rsidR="00C074D0" w:rsidRPr="00E1760F" w:rsidRDefault="00D416F5" w:rsidP="0021796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>B.</w:t>
            </w:r>
            <w:r w:rsidR="0021796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0F2A" w14:textId="77777777" w:rsidR="00C074D0" w:rsidRPr="00E1760F" w:rsidRDefault="00C074D0" w:rsidP="00A17E0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 xml:space="preserve">Rekonstrukce otopné soustavy a zdroje tepla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7328" w14:textId="77777777" w:rsidR="00C074D0" w:rsidRPr="00E1760F" w:rsidRDefault="00D206AE" w:rsidP="00D206A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>1, 2, 3, 6, 7, 8, 20</w:t>
            </w:r>
            <w:r w:rsidR="0024137E" w:rsidRPr="00E1760F">
              <w:rPr>
                <w:rFonts w:asciiTheme="minorHAnsi" w:hAnsiTheme="minorHAnsi" w:cstheme="minorHAnsi"/>
              </w:rPr>
              <w:t>, 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A884" w14:textId="77777777" w:rsidR="00C074D0" w:rsidRPr="00E1760F" w:rsidRDefault="00D206AE" w:rsidP="00A91E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>4</w:t>
            </w:r>
            <w:r w:rsidR="006A4776">
              <w:rPr>
                <w:rFonts w:asciiTheme="minorHAnsi" w:hAnsiTheme="minorHAnsi" w:cstheme="minorHAnsi"/>
              </w:rPr>
              <w:t>,</w:t>
            </w:r>
            <w:r w:rsidRPr="00E1760F">
              <w:rPr>
                <w:rFonts w:asciiTheme="minorHAnsi" w:hAnsiTheme="minorHAnsi" w:cstheme="minorHAnsi"/>
              </w:rPr>
              <w:t xml:space="preserve"> 12, 13</w:t>
            </w:r>
            <w:r w:rsidR="00FF39C9" w:rsidRPr="00E1760F">
              <w:rPr>
                <w:rFonts w:asciiTheme="minorHAnsi" w:hAnsiTheme="minorHAnsi" w:cstheme="minorHAnsi"/>
              </w:rPr>
              <w:t>, 1</w:t>
            </w:r>
            <w:r w:rsidRPr="00E1760F">
              <w:rPr>
                <w:rFonts w:asciiTheme="minorHAnsi" w:hAnsiTheme="minorHAnsi" w:cstheme="minorHAnsi"/>
              </w:rPr>
              <w:t>4, 15, 16, 17</w:t>
            </w:r>
            <w:r w:rsidR="007A1434" w:rsidRPr="00E1760F">
              <w:rPr>
                <w:rFonts w:asciiTheme="minorHAnsi" w:hAnsiTheme="minorHAnsi" w:cstheme="minorHAnsi"/>
              </w:rPr>
              <w:t>, 21</w:t>
            </w:r>
          </w:p>
        </w:tc>
      </w:tr>
      <w:tr w:rsidR="003766F0" w:rsidRPr="00E1760F" w14:paraId="16035B5F" w14:textId="77777777" w:rsidTr="009471DA">
        <w:trPr>
          <w:trHeight w:val="2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F481F" w14:textId="2DFB6085" w:rsidR="003766F0" w:rsidRPr="003E1FB2" w:rsidRDefault="003766F0" w:rsidP="003E1FB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3E1FB2">
              <w:rPr>
                <w:rFonts w:asciiTheme="minorHAnsi" w:hAnsiTheme="minorHAnsi" w:cstheme="minorHAnsi"/>
              </w:rPr>
              <w:t>B.</w:t>
            </w:r>
            <w:r w:rsidR="0021796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EC932" w14:textId="496499DF" w:rsidR="003766F0" w:rsidRPr="003E1FB2" w:rsidRDefault="003E1FB2" w:rsidP="005E622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Energeticky úsporná opatření v budovách řešená metodou EPC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4747" w14:textId="77777777" w:rsidR="003766F0" w:rsidRPr="003E1FB2" w:rsidRDefault="003766F0" w:rsidP="002C1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3E1FB2">
              <w:rPr>
                <w:rFonts w:asciiTheme="minorHAnsi" w:hAnsiTheme="minorHAnsi" w:cstheme="minorHAnsi"/>
              </w:rPr>
              <w:t xml:space="preserve">1, 2, 3, 6, 7, </w:t>
            </w:r>
            <w:r w:rsidR="006A4776" w:rsidRPr="003E1FB2">
              <w:rPr>
                <w:rFonts w:asciiTheme="minorHAnsi" w:hAnsiTheme="minorHAnsi" w:cstheme="minorHAnsi"/>
              </w:rPr>
              <w:t>8, 20, 22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268B" w14:textId="4341C788" w:rsidR="003766F0" w:rsidRPr="003E1FB2" w:rsidRDefault="003766F0" w:rsidP="00BD2B0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3E1FB2">
              <w:rPr>
                <w:rFonts w:asciiTheme="minorHAnsi" w:hAnsiTheme="minorHAnsi" w:cstheme="minorHAnsi"/>
              </w:rPr>
              <w:t>4</w:t>
            </w:r>
            <w:r w:rsidR="006A4776" w:rsidRPr="003E1FB2">
              <w:rPr>
                <w:rFonts w:asciiTheme="minorHAnsi" w:hAnsiTheme="minorHAnsi" w:cstheme="minorHAnsi"/>
              </w:rPr>
              <w:t>, 12, 13, 14, 15, 16, 21</w:t>
            </w:r>
            <w:r w:rsidR="003E1FB2">
              <w:rPr>
                <w:rFonts w:asciiTheme="minorHAnsi" w:hAnsiTheme="minorHAnsi" w:cstheme="minorHAnsi"/>
              </w:rPr>
              <w:t>, 23, 24</w:t>
            </w:r>
            <w:r w:rsidR="00BD2B09">
              <w:rPr>
                <w:rFonts w:asciiTheme="minorHAnsi" w:hAnsiTheme="minorHAnsi" w:cstheme="minorHAnsi"/>
              </w:rPr>
              <w:t>, 25</w:t>
            </w:r>
          </w:p>
        </w:tc>
      </w:tr>
      <w:tr w:rsidR="00C074D0" w:rsidRPr="00E1760F" w14:paraId="369639CA" w14:textId="77777777" w:rsidTr="00FF39C9">
        <w:trPr>
          <w:trHeight w:val="2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F9D2" w14:textId="77777777" w:rsidR="00C074D0" w:rsidRPr="00E1760F" w:rsidRDefault="00D416F5" w:rsidP="00C074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AA82" w14:textId="77777777" w:rsidR="00C074D0" w:rsidRPr="00E1760F" w:rsidRDefault="00C074D0" w:rsidP="00A17E0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>Energetická konzultační a informační střediska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0010" w14:textId="4E2920DB" w:rsidR="00C074D0" w:rsidRPr="00E1760F" w:rsidRDefault="00D206AE" w:rsidP="002C1DD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 xml:space="preserve">3, 6, 7, 10, </w:t>
            </w:r>
            <w:r w:rsidR="00217963">
              <w:rPr>
                <w:rFonts w:asciiTheme="minorHAnsi" w:hAnsiTheme="minorHAnsi" w:cstheme="minorHAnsi"/>
              </w:rPr>
              <w:t xml:space="preserve">19, </w:t>
            </w:r>
            <w:r w:rsidRPr="00E1760F">
              <w:rPr>
                <w:rFonts w:asciiTheme="minorHAnsi" w:hAnsiTheme="minorHAnsi" w:cstheme="minorHAnsi"/>
              </w:rPr>
              <w:t>20</w:t>
            </w:r>
            <w:r w:rsidR="0024137E" w:rsidRPr="00E1760F">
              <w:rPr>
                <w:rFonts w:asciiTheme="minorHAnsi" w:hAnsiTheme="minorHAnsi" w:cstheme="minorHAnsi"/>
              </w:rPr>
              <w:t>, 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1408D" w14:textId="6985D429" w:rsidR="00C074D0" w:rsidRPr="00E1760F" w:rsidRDefault="00D206AE" w:rsidP="00C074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>5, 11, 14, 15, 16</w:t>
            </w:r>
            <w:r w:rsidR="00FF39C9" w:rsidRPr="00E1760F">
              <w:rPr>
                <w:rFonts w:asciiTheme="minorHAnsi" w:hAnsiTheme="minorHAnsi" w:cstheme="minorHAnsi"/>
              </w:rPr>
              <w:t xml:space="preserve">, </w:t>
            </w:r>
            <w:r w:rsidR="00217963">
              <w:rPr>
                <w:rFonts w:asciiTheme="minorHAnsi" w:hAnsiTheme="minorHAnsi" w:cstheme="minorHAnsi"/>
              </w:rPr>
              <w:t>18</w:t>
            </w:r>
          </w:p>
        </w:tc>
      </w:tr>
      <w:tr w:rsidR="00C074D0" w:rsidRPr="00E1760F" w14:paraId="1FE5F18F" w14:textId="77777777" w:rsidTr="00FF39C9">
        <w:trPr>
          <w:trHeight w:val="1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C8AF" w14:textId="77777777" w:rsidR="00C074D0" w:rsidRPr="00E1760F" w:rsidRDefault="00D416F5" w:rsidP="00C074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>D.1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B44C" w14:textId="6F48F5F1" w:rsidR="00C074D0" w:rsidRPr="00E1760F" w:rsidRDefault="00C074D0" w:rsidP="00C074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>Kurz, seminář</w:t>
            </w:r>
            <w:r w:rsidR="00AF6248">
              <w:rPr>
                <w:rFonts w:asciiTheme="minorHAnsi" w:hAnsiTheme="minorHAnsi" w:cstheme="minorHAnsi"/>
              </w:rPr>
              <w:t xml:space="preserve"> v oblasti </w:t>
            </w:r>
            <w:r w:rsidR="00DA792F">
              <w:rPr>
                <w:rFonts w:asciiTheme="minorHAnsi" w:hAnsiTheme="minorHAnsi" w:cstheme="minorHAnsi"/>
              </w:rPr>
              <w:t>úspor</w:t>
            </w:r>
            <w:r w:rsidR="00AF6248">
              <w:rPr>
                <w:rFonts w:asciiTheme="minorHAnsi" w:hAnsiTheme="minorHAnsi" w:cstheme="minorHAnsi"/>
              </w:rPr>
              <w:t xml:space="preserve"> energie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8F76" w14:textId="77777777" w:rsidR="00C074D0" w:rsidRPr="00E1760F" w:rsidRDefault="00D206AE" w:rsidP="00C074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>3, 6, 7, 9, 20</w:t>
            </w:r>
            <w:r w:rsidR="0024137E" w:rsidRPr="00E1760F">
              <w:rPr>
                <w:rFonts w:asciiTheme="minorHAnsi" w:hAnsiTheme="minorHAnsi" w:cstheme="minorHAnsi"/>
              </w:rPr>
              <w:t>, 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A97D" w14:textId="77777777" w:rsidR="00C074D0" w:rsidRPr="00E1760F" w:rsidRDefault="00D206AE" w:rsidP="00C074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>5, 11, 14, 15, 16</w:t>
            </w:r>
          </w:p>
        </w:tc>
      </w:tr>
      <w:tr w:rsidR="00C074D0" w:rsidRPr="00E1760F" w14:paraId="5235511B" w14:textId="77777777" w:rsidTr="00AF6248">
        <w:trPr>
          <w:trHeight w:val="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C9EC" w14:textId="77777777" w:rsidR="00C074D0" w:rsidRPr="00E1760F" w:rsidRDefault="00D416F5" w:rsidP="00C074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>D.2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4DCF" w14:textId="4C5C3C2C" w:rsidR="00C074D0" w:rsidRPr="00E1760F" w:rsidRDefault="00C074D0" w:rsidP="00E237E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 xml:space="preserve">Publikace, příručky a informační materiály </w:t>
            </w:r>
            <w:r w:rsidR="00AF6248">
              <w:rPr>
                <w:rFonts w:asciiTheme="minorHAnsi" w:hAnsiTheme="minorHAnsi" w:cstheme="minorHAnsi"/>
              </w:rPr>
              <w:t xml:space="preserve">v oblasti </w:t>
            </w:r>
            <w:r w:rsidR="00DA792F">
              <w:rPr>
                <w:rFonts w:asciiTheme="minorHAnsi" w:hAnsiTheme="minorHAnsi" w:cstheme="minorHAnsi"/>
              </w:rPr>
              <w:t>úspor</w:t>
            </w:r>
            <w:r w:rsidR="00AF6248">
              <w:rPr>
                <w:rFonts w:asciiTheme="minorHAnsi" w:hAnsiTheme="minorHAnsi" w:cstheme="minorHAnsi"/>
              </w:rPr>
              <w:t xml:space="preserve"> energie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C754" w14:textId="77777777" w:rsidR="00C074D0" w:rsidRPr="00E1760F" w:rsidRDefault="00D206AE" w:rsidP="00C074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>3, 6, 7, 9, 20</w:t>
            </w:r>
            <w:r w:rsidR="0024137E" w:rsidRPr="00E1760F">
              <w:rPr>
                <w:rFonts w:asciiTheme="minorHAnsi" w:hAnsiTheme="minorHAnsi" w:cstheme="minorHAnsi"/>
              </w:rPr>
              <w:t>, 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C626" w14:textId="77777777" w:rsidR="00C074D0" w:rsidRPr="00E1760F" w:rsidRDefault="00D206AE" w:rsidP="00C074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>5</w:t>
            </w:r>
            <w:r w:rsidR="00A91E6D" w:rsidRPr="00E1760F">
              <w:rPr>
                <w:rFonts w:asciiTheme="minorHAnsi" w:hAnsiTheme="minorHAnsi" w:cstheme="minorHAnsi"/>
              </w:rPr>
              <w:t xml:space="preserve">, </w:t>
            </w:r>
            <w:r w:rsidRPr="00E1760F">
              <w:rPr>
                <w:rFonts w:asciiTheme="minorHAnsi" w:hAnsiTheme="minorHAnsi" w:cstheme="minorHAnsi"/>
              </w:rPr>
              <w:t>11, 14, 15, 16</w:t>
            </w:r>
          </w:p>
        </w:tc>
      </w:tr>
      <w:tr w:rsidR="00C074D0" w:rsidRPr="00E1760F" w14:paraId="513D5A60" w14:textId="77777777" w:rsidTr="00BD2B09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6694" w14:textId="77777777" w:rsidR="00C074D0" w:rsidRPr="00E1760F" w:rsidRDefault="00D416F5" w:rsidP="00C074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>E.1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1993" w14:textId="4B8BFBA0" w:rsidR="00C074D0" w:rsidRPr="00E1760F" w:rsidRDefault="00C074D0" w:rsidP="00452DD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>Za</w:t>
            </w:r>
            <w:r w:rsidR="008E1300" w:rsidRPr="00E1760F">
              <w:rPr>
                <w:rFonts w:asciiTheme="minorHAnsi" w:hAnsiTheme="minorHAnsi" w:cstheme="minorHAnsi"/>
              </w:rPr>
              <w:t>vádění</w:t>
            </w:r>
            <w:r w:rsidR="00504430" w:rsidRPr="00E1760F">
              <w:rPr>
                <w:rFonts w:asciiTheme="minorHAnsi" w:hAnsiTheme="minorHAnsi" w:cstheme="minorHAnsi"/>
              </w:rPr>
              <w:t xml:space="preserve"> </w:t>
            </w:r>
            <w:r w:rsidR="00452DDB" w:rsidRPr="00E1760F">
              <w:rPr>
                <w:rFonts w:asciiTheme="minorHAnsi" w:hAnsiTheme="minorHAnsi" w:cstheme="minorHAnsi"/>
              </w:rPr>
              <w:t xml:space="preserve">systému </w:t>
            </w:r>
            <w:r w:rsidR="0092666A" w:rsidRPr="00E1760F">
              <w:rPr>
                <w:rFonts w:asciiTheme="minorHAnsi" w:hAnsiTheme="minorHAnsi" w:cstheme="minorHAnsi"/>
              </w:rPr>
              <w:t>managementu hosp</w:t>
            </w:r>
            <w:r w:rsidR="00504430" w:rsidRPr="00E1760F">
              <w:rPr>
                <w:rFonts w:asciiTheme="minorHAnsi" w:hAnsiTheme="minorHAnsi" w:cstheme="minorHAnsi"/>
              </w:rPr>
              <w:t xml:space="preserve">odaření </w:t>
            </w:r>
            <w:r w:rsidR="00452DDB" w:rsidRPr="00E1760F">
              <w:rPr>
                <w:rFonts w:asciiTheme="minorHAnsi" w:hAnsiTheme="minorHAnsi" w:cstheme="minorHAnsi"/>
              </w:rPr>
              <w:t xml:space="preserve">s </w:t>
            </w:r>
            <w:r w:rsidRPr="00E1760F">
              <w:rPr>
                <w:rFonts w:asciiTheme="minorHAnsi" w:hAnsiTheme="minorHAnsi" w:cstheme="minorHAnsi"/>
              </w:rPr>
              <w:t xml:space="preserve">energií </w:t>
            </w:r>
            <w:r w:rsidR="00AF6248">
              <w:rPr>
                <w:rFonts w:asciiTheme="minorHAnsi" w:hAnsiTheme="minorHAnsi" w:cstheme="minorHAnsi"/>
              </w:rPr>
              <w:t>podle ČSN EN ISO 50001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0620" w14:textId="77777777" w:rsidR="00C074D0" w:rsidRPr="00E1760F" w:rsidRDefault="002B498D" w:rsidP="00C074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 xml:space="preserve">2, </w:t>
            </w:r>
            <w:r w:rsidR="00D206AE" w:rsidRPr="00E1760F">
              <w:rPr>
                <w:rFonts w:asciiTheme="minorHAnsi" w:hAnsiTheme="minorHAnsi" w:cstheme="minorHAnsi"/>
              </w:rPr>
              <w:t>3, 6, 7, 9, 20</w:t>
            </w:r>
            <w:r w:rsidR="0024137E" w:rsidRPr="00E1760F">
              <w:rPr>
                <w:rFonts w:asciiTheme="minorHAnsi" w:hAnsiTheme="minorHAnsi" w:cstheme="minorHAnsi"/>
              </w:rPr>
              <w:t>, 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DEC7" w14:textId="77777777" w:rsidR="00C074D0" w:rsidRPr="00E1760F" w:rsidRDefault="00D206AE" w:rsidP="00C074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>5, 11, 14, 15, 16, 17</w:t>
            </w:r>
          </w:p>
        </w:tc>
      </w:tr>
      <w:tr w:rsidR="00C074D0" w:rsidRPr="00E1760F" w14:paraId="2C7EB631" w14:textId="77777777" w:rsidTr="00AF6248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E5CC" w14:textId="77777777" w:rsidR="00C074D0" w:rsidRPr="00E1760F" w:rsidRDefault="00D416F5" w:rsidP="00C074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>E.2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A38B" w14:textId="5F5795AA" w:rsidR="00C074D0" w:rsidRPr="00E1760F" w:rsidRDefault="00AF6248" w:rsidP="00E237E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Posouzení vhodnosti energeticky úsporných projektů řešených metodou EPC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DC92" w14:textId="77777777" w:rsidR="00C074D0" w:rsidRPr="00E1760F" w:rsidRDefault="002B498D" w:rsidP="00C074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 xml:space="preserve">2, </w:t>
            </w:r>
            <w:r w:rsidR="00D206AE" w:rsidRPr="00E1760F">
              <w:rPr>
                <w:rFonts w:asciiTheme="minorHAnsi" w:hAnsiTheme="minorHAnsi" w:cstheme="minorHAnsi"/>
              </w:rPr>
              <w:t>3, 6, 7, 9, 20</w:t>
            </w:r>
            <w:r w:rsidR="0024137E" w:rsidRPr="00E1760F">
              <w:rPr>
                <w:rFonts w:asciiTheme="minorHAnsi" w:hAnsiTheme="minorHAnsi" w:cstheme="minorHAnsi"/>
              </w:rPr>
              <w:t>, 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950B" w14:textId="77777777" w:rsidR="00C074D0" w:rsidRPr="00E1760F" w:rsidRDefault="00D206AE" w:rsidP="00C074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E1760F">
              <w:rPr>
                <w:rFonts w:asciiTheme="minorHAnsi" w:hAnsiTheme="minorHAnsi" w:cstheme="minorHAnsi"/>
              </w:rPr>
              <w:t>5, 11, 14, 15, 16, 17</w:t>
            </w:r>
          </w:p>
        </w:tc>
      </w:tr>
      <w:tr w:rsidR="006A4776" w:rsidRPr="00F00D7A" w14:paraId="4E007F75" w14:textId="77777777" w:rsidTr="00FF39C9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3E8F" w14:textId="77777777" w:rsidR="006A4776" w:rsidRPr="003E1FB2" w:rsidRDefault="006A4776" w:rsidP="00C074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3E1FB2">
              <w:rPr>
                <w:rFonts w:asciiTheme="minorHAnsi" w:hAnsiTheme="minorHAnsi" w:cstheme="minorHAnsi"/>
              </w:rPr>
              <w:t>E.3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CB5BD" w14:textId="3E359CA5" w:rsidR="006A4776" w:rsidRPr="003E1FB2" w:rsidRDefault="00BD2B09" w:rsidP="00E237E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Zpracování územní energetické koncepce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D991" w14:textId="77777777" w:rsidR="006A4776" w:rsidRPr="003E1FB2" w:rsidRDefault="006A4776" w:rsidP="000676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3E1FB2">
              <w:rPr>
                <w:rFonts w:asciiTheme="minorHAnsi" w:hAnsiTheme="minorHAnsi" w:cstheme="minorHAnsi"/>
              </w:rPr>
              <w:t>2, 3, 7, 9, 20, 22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B7B92" w14:textId="3024FC4F" w:rsidR="006A4776" w:rsidRPr="003E1FB2" w:rsidRDefault="006A4776" w:rsidP="000676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3E1FB2">
              <w:rPr>
                <w:rFonts w:asciiTheme="minorHAnsi" w:hAnsiTheme="minorHAnsi" w:cstheme="minorHAnsi"/>
              </w:rPr>
              <w:t>5,</w:t>
            </w:r>
            <w:r w:rsidR="002D2A5F">
              <w:rPr>
                <w:rFonts w:asciiTheme="minorHAnsi" w:hAnsiTheme="minorHAnsi" w:cstheme="minorHAnsi"/>
              </w:rPr>
              <w:t xml:space="preserve"> 13,</w:t>
            </w:r>
            <w:r w:rsidRPr="003E1FB2">
              <w:rPr>
                <w:rFonts w:asciiTheme="minorHAnsi" w:hAnsiTheme="minorHAnsi" w:cstheme="minorHAnsi"/>
              </w:rPr>
              <w:t xml:space="preserve"> 14, 15, 16, 17</w:t>
            </w:r>
          </w:p>
        </w:tc>
      </w:tr>
      <w:tr w:rsidR="006A4776" w:rsidRPr="00E1760F" w14:paraId="6C787B5C" w14:textId="77777777" w:rsidTr="00BD2B09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6892B" w14:textId="77777777" w:rsidR="006A4776" w:rsidRPr="003E1FB2" w:rsidRDefault="006A4776" w:rsidP="00C074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3E1FB2">
              <w:rPr>
                <w:rFonts w:asciiTheme="minorHAnsi" w:hAnsiTheme="minorHAnsi" w:cstheme="minorHAnsi"/>
              </w:rPr>
              <w:t>E.4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8EC0B" w14:textId="6576CFF4" w:rsidR="006A4776" w:rsidRPr="003E1FB2" w:rsidRDefault="00BD2B09" w:rsidP="00E237E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Zpracování zprávy o uplatňování územní energetické koncepce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4F64" w14:textId="77777777" w:rsidR="006A4776" w:rsidRPr="003E1FB2" w:rsidRDefault="006A4776" w:rsidP="000676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3E1FB2">
              <w:rPr>
                <w:rFonts w:asciiTheme="minorHAnsi" w:hAnsiTheme="minorHAnsi" w:cstheme="minorHAnsi"/>
              </w:rPr>
              <w:t>2, 3, 7, 9, 20, 22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90A9" w14:textId="5CC296ED" w:rsidR="006A4776" w:rsidRPr="003E1FB2" w:rsidRDefault="006A4776" w:rsidP="000676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3E1FB2">
              <w:rPr>
                <w:rFonts w:asciiTheme="minorHAnsi" w:hAnsiTheme="minorHAnsi" w:cstheme="minorHAnsi"/>
              </w:rPr>
              <w:t xml:space="preserve">5, </w:t>
            </w:r>
            <w:r w:rsidR="002D2A5F">
              <w:rPr>
                <w:rFonts w:asciiTheme="minorHAnsi" w:hAnsiTheme="minorHAnsi" w:cstheme="minorHAnsi"/>
              </w:rPr>
              <w:t xml:space="preserve">13, </w:t>
            </w:r>
            <w:r w:rsidRPr="003E1FB2">
              <w:rPr>
                <w:rFonts w:asciiTheme="minorHAnsi" w:hAnsiTheme="minorHAnsi" w:cstheme="minorHAnsi"/>
              </w:rPr>
              <w:t>14, 15, 16, 17</w:t>
            </w:r>
          </w:p>
        </w:tc>
      </w:tr>
    </w:tbl>
    <w:p w14:paraId="65215BB3" w14:textId="77777777" w:rsidR="004B6E8D" w:rsidRPr="00E1760F" w:rsidRDefault="004B6E8D" w:rsidP="00C074D0">
      <w:pPr>
        <w:pStyle w:val="BodyText21"/>
        <w:tabs>
          <w:tab w:val="num" w:pos="720"/>
        </w:tabs>
        <w:spacing w:line="240" w:lineRule="auto"/>
        <w:ind w:left="0" w:firstLine="0"/>
        <w:rPr>
          <w:rFonts w:asciiTheme="minorHAnsi" w:hAnsiTheme="minorHAnsi" w:cstheme="minorHAnsi"/>
          <w:sz w:val="24"/>
        </w:rPr>
      </w:pPr>
    </w:p>
    <w:p w14:paraId="4BC7D5CB" w14:textId="77777777" w:rsidR="00C62410" w:rsidRDefault="00C62410" w:rsidP="00C074D0">
      <w:pPr>
        <w:pStyle w:val="BodyText21"/>
        <w:tabs>
          <w:tab w:val="num" w:pos="720"/>
        </w:tabs>
        <w:spacing w:line="240" w:lineRule="auto"/>
        <w:ind w:left="0" w:firstLine="0"/>
        <w:rPr>
          <w:rFonts w:asciiTheme="minorHAnsi" w:hAnsiTheme="minorHAnsi" w:cstheme="minorHAnsi"/>
        </w:rPr>
        <w:sectPr w:rsidR="00C62410" w:rsidSect="00827858">
          <w:footerReference w:type="default" r:id="rId14"/>
          <w:pgSz w:w="11906" w:h="16838" w:code="9"/>
          <w:pgMar w:top="1135" w:right="1134" w:bottom="992" w:left="1134" w:header="567" w:footer="737" w:gutter="0"/>
          <w:pgNumType w:start="3"/>
          <w:cols w:space="708"/>
          <w:titlePg/>
        </w:sectPr>
      </w:pPr>
    </w:p>
    <w:p w14:paraId="4C619893" w14:textId="77777777" w:rsidR="00C074D0" w:rsidRPr="00E1760F" w:rsidRDefault="00C074D0" w:rsidP="00C074D0">
      <w:pPr>
        <w:pStyle w:val="BodyText21"/>
        <w:tabs>
          <w:tab w:val="num" w:pos="720"/>
        </w:tabs>
        <w:spacing w:line="240" w:lineRule="auto"/>
        <w:ind w:left="0" w:firstLine="0"/>
        <w:rPr>
          <w:rFonts w:asciiTheme="minorHAnsi" w:hAnsiTheme="minorHAnsi" w:cstheme="minorHAnsi"/>
        </w:rPr>
      </w:pPr>
      <w:r w:rsidRPr="00E1760F">
        <w:rPr>
          <w:rFonts w:asciiTheme="minorHAnsi" w:hAnsiTheme="minorHAnsi" w:cstheme="minorHAnsi"/>
        </w:rPr>
        <w:lastRenderedPageBreak/>
        <w:t>Seznam příloh</w:t>
      </w:r>
      <w:r w:rsidR="0092666A" w:rsidRPr="00E1760F">
        <w:rPr>
          <w:rFonts w:asciiTheme="minorHAnsi" w:hAnsiTheme="minorHAnsi" w:cstheme="minorHAnsi"/>
        </w:rPr>
        <w:t xml:space="preserve"> dle čísel</w:t>
      </w:r>
      <w:r w:rsidRPr="00E1760F">
        <w:rPr>
          <w:rFonts w:asciiTheme="minorHAnsi" w:hAnsiTheme="minorHAnsi" w:cstheme="minorHAnsi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9065"/>
      </w:tblGrid>
      <w:tr w:rsidR="00C074D0" w:rsidRPr="009B7787" w14:paraId="0B1E169E" w14:textId="77777777" w:rsidTr="00492BE2">
        <w:trPr>
          <w:trHeight w:val="293"/>
        </w:trPr>
        <w:tc>
          <w:tcPr>
            <w:tcW w:w="574" w:type="dxa"/>
            <w:vAlign w:val="center"/>
          </w:tcPr>
          <w:p w14:paraId="57271259" w14:textId="77777777" w:rsidR="00C074D0" w:rsidRPr="009B7787" w:rsidRDefault="00C074D0" w:rsidP="00C074D0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Číslo </w:t>
            </w:r>
          </w:p>
        </w:tc>
        <w:tc>
          <w:tcPr>
            <w:tcW w:w="9065" w:type="dxa"/>
            <w:vAlign w:val="center"/>
          </w:tcPr>
          <w:p w14:paraId="10F7BD19" w14:textId="77777777" w:rsidR="00C074D0" w:rsidRPr="009B7787" w:rsidRDefault="00C074D0" w:rsidP="00C074D0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Příloha</w:t>
            </w:r>
          </w:p>
        </w:tc>
      </w:tr>
      <w:tr w:rsidR="00C074D0" w:rsidRPr="009B7787" w14:paraId="247BD003" w14:textId="77777777" w:rsidTr="009F61E6">
        <w:tc>
          <w:tcPr>
            <w:tcW w:w="574" w:type="dxa"/>
            <w:vAlign w:val="center"/>
          </w:tcPr>
          <w:p w14:paraId="1C565729" w14:textId="77777777" w:rsidR="00C074D0" w:rsidRPr="009B7787" w:rsidRDefault="00C074D0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065" w:type="dxa"/>
          </w:tcPr>
          <w:p w14:paraId="375A765E" w14:textId="213DC4E9" w:rsidR="00C074D0" w:rsidRPr="009B7787" w:rsidRDefault="00C074D0" w:rsidP="0020586A">
            <w:pPr>
              <w:pStyle w:val="BodyText21"/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Energetický </w:t>
            </w:r>
            <w:r w:rsidR="002058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posudek nebo Energetický audit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zpracovaný v souladu s vyhláškou č. </w:t>
            </w:r>
            <w:r w:rsidR="00AA6E8B" w:rsidRPr="009B7787">
              <w:rPr>
                <w:rFonts w:asciiTheme="minorHAnsi" w:hAnsiTheme="minorHAnsi" w:cstheme="minorHAnsi"/>
                <w:sz w:val="18"/>
                <w:szCs w:val="18"/>
              </w:rPr>
              <w:t>480/2012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 Sb., </w:t>
            </w:r>
            <w:r w:rsidR="00AA6E8B" w:rsidRPr="009B7787">
              <w:rPr>
                <w:rFonts w:asciiTheme="minorHAnsi" w:hAnsiTheme="minorHAnsi" w:cstheme="minorHAnsi"/>
                <w:sz w:val="18"/>
                <w:szCs w:val="18"/>
              </w:rPr>
              <w:t>o energetickém auditu a energetickém posudku</w:t>
            </w:r>
            <w:r w:rsidR="00DF02A0" w:rsidRPr="009B778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AA6E8B"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2A0" w:rsidRPr="009B7787">
              <w:rPr>
                <w:rFonts w:asciiTheme="minorHAnsi" w:hAnsiTheme="minorHAnsi" w:cstheme="minorHAnsi"/>
                <w:sz w:val="18"/>
                <w:szCs w:val="18"/>
              </w:rPr>
              <w:t>ve znění pozdějších předpisů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. Energetický </w:t>
            </w:r>
            <w:r w:rsidR="00AF6248" w:rsidRPr="009B7787">
              <w:rPr>
                <w:rFonts w:asciiTheme="minorHAnsi" w:hAnsiTheme="minorHAnsi" w:cstheme="minorHAnsi"/>
                <w:sz w:val="18"/>
                <w:szCs w:val="18"/>
              </w:rPr>
              <w:t>dokument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nesmí být starší než 1 rok</w:t>
            </w:r>
            <w:r w:rsidR="00DD7571"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, musí obsahovat zhodnocení, zda je možné pro rekonstrukci využít </w:t>
            </w:r>
            <w:r w:rsidR="004045B0"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poskytování </w:t>
            </w:r>
            <w:r w:rsidR="00DD7571" w:rsidRPr="009B7787">
              <w:rPr>
                <w:rFonts w:asciiTheme="minorHAnsi" w:hAnsiTheme="minorHAnsi" w:cstheme="minorHAnsi"/>
                <w:sz w:val="18"/>
                <w:szCs w:val="18"/>
              </w:rPr>
              <w:t>služ</w:t>
            </w:r>
            <w:r w:rsidR="004045B0" w:rsidRPr="009B778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DD7571" w:rsidRPr="009B7787">
              <w:rPr>
                <w:rFonts w:asciiTheme="minorHAnsi" w:hAnsiTheme="minorHAnsi" w:cstheme="minorHAnsi"/>
                <w:sz w:val="18"/>
                <w:szCs w:val="18"/>
              </w:rPr>
              <w:t>b se zaručen</w:t>
            </w:r>
            <w:r w:rsidR="004045B0" w:rsidRPr="009B7787">
              <w:rPr>
                <w:rFonts w:asciiTheme="minorHAnsi" w:hAnsiTheme="minorHAnsi" w:cstheme="minorHAnsi"/>
                <w:sz w:val="18"/>
                <w:szCs w:val="18"/>
              </w:rPr>
              <w:t>ým</w:t>
            </w:r>
            <w:r w:rsidR="00DD7571"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045B0" w:rsidRPr="009B7787">
              <w:rPr>
                <w:rFonts w:asciiTheme="minorHAnsi" w:hAnsiTheme="minorHAnsi" w:cstheme="minorHAnsi"/>
                <w:sz w:val="18"/>
                <w:szCs w:val="18"/>
              </w:rPr>
              <w:t>výsledkem (EPC)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a musí být v souladu se žádostí.</w:t>
            </w:r>
          </w:p>
        </w:tc>
      </w:tr>
      <w:tr w:rsidR="00C074D0" w:rsidRPr="009B7787" w14:paraId="42195F04" w14:textId="77777777" w:rsidTr="009F61E6">
        <w:trPr>
          <w:trHeight w:val="249"/>
        </w:trPr>
        <w:tc>
          <w:tcPr>
            <w:tcW w:w="574" w:type="dxa"/>
            <w:vAlign w:val="center"/>
          </w:tcPr>
          <w:p w14:paraId="3CE7D117" w14:textId="77777777" w:rsidR="00C074D0" w:rsidRPr="009B7787" w:rsidRDefault="00D206AE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065" w:type="dxa"/>
          </w:tcPr>
          <w:p w14:paraId="244D3C91" w14:textId="1B15AE86" w:rsidR="00C074D0" w:rsidRPr="009B7787" w:rsidRDefault="00C074D0" w:rsidP="00F50F9C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Čestné prohlášení o zadání a způsobu </w:t>
            </w: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vyhodnocení </w:t>
            </w:r>
            <w:r w:rsidR="00F50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nabídek veřejné zakázky.</w:t>
            </w:r>
          </w:p>
        </w:tc>
      </w:tr>
      <w:tr w:rsidR="00C074D0" w:rsidRPr="009B7787" w14:paraId="6EE8FA1F" w14:textId="77777777" w:rsidTr="009F61E6">
        <w:tc>
          <w:tcPr>
            <w:tcW w:w="574" w:type="dxa"/>
            <w:vAlign w:val="center"/>
          </w:tcPr>
          <w:p w14:paraId="625EFC36" w14:textId="77777777" w:rsidR="00C074D0" w:rsidRPr="009B7787" w:rsidRDefault="00D206AE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065" w:type="dxa"/>
          </w:tcPr>
          <w:p w14:paraId="70FE82B3" w14:textId="77777777" w:rsidR="00C074D0" w:rsidRPr="009B7787" w:rsidRDefault="00C074D0" w:rsidP="00C074D0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Čestné prohlášení o </w:t>
            </w: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vypořádání všech závazků vůči státnímu rozpočtu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a státním fondům republiky, včetně bezdlužnosti vůči zdravotním pojišťovnám</w:t>
            </w:r>
          </w:p>
        </w:tc>
      </w:tr>
      <w:tr w:rsidR="00C074D0" w:rsidRPr="009B7787" w14:paraId="75B091FD" w14:textId="77777777" w:rsidTr="009F61E6">
        <w:tc>
          <w:tcPr>
            <w:tcW w:w="574" w:type="dxa"/>
            <w:vAlign w:val="center"/>
          </w:tcPr>
          <w:p w14:paraId="7AD06315" w14:textId="77777777" w:rsidR="00D206AE" w:rsidRPr="009B7787" w:rsidRDefault="00D206AE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065" w:type="dxa"/>
          </w:tcPr>
          <w:p w14:paraId="27760528" w14:textId="77777777" w:rsidR="00C074D0" w:rsidRPr="009B7787" w:rsidRDefault="00C074D0" w:rsidP="00C074D0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Formuláře dle vyhlášky MF č. 560/2006, o účasti státního rozpočtu na financování programů reprodukce majetku</w:t>
            </w:r>
            <w:r w:rsidR="00DF02A0" w:rsidRPr="009B7787">
              <w:rPr>
                <w:rFonts w:asciiTheme="minorHAnsi" w:hAnsiTheme="minorHAnsi" w:cstheme="minorHAnsi"/>
                <w:sz w:val="18"/>
                <w:szCs w:val="18"/>
              </w:rPr>
              <w:t>, ve znění pozdějších předpisů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, tzv.</w:t>
            </w: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EDS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S09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-110, -120, -140, -160 (písemně + elektronicky na CD).</w:t>
            </w:r>
          </w:p>
        </w:tc>
      </w:tr>
      <w:tr w:rsidR="00C074D0" w:rsidRPr="009B7787" w14:paraId="2F43C2EF" w14:textId="77777777" w:rsidTr="009F61E6">
        <w:tc>
          <w:tcPr>
            <w:tcW w:w="574" w:type="dxa"/>
            <w:vAlign w:val="center"/>
          </w:tcPr>
          <w:p w14:paraId="11DD9B89" w14:textId="77777777" w:rsidR="00C074D0" w:rsidRPr="009B7787" w:rsidRDefault="00D206AE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065" w:type="dxa"/>
          </w:tcPr>
          <w:p w14:paraId="7DA49DB9" w14:textId="77777777" w:rsidR="00C074D0" w:rsidRPr="009B7787" w:rsidRDefault="00C074D0" w:rsidP="00C074D0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Formuláře dle vyhlášky MF č. 560/2006, o účasti státního rozpočtu na financování programů reprodukce majetku,</w:t>
            </w:r>
            <w:r w:rsidR="00DF02A0"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ve znění pozdějších předpisů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, tzv. </w:t>
            </w: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EDS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S09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-110, -120, -140,-150 (písemně + elektronicky na CD). </w:t>
            </w:r>
          </w:p>
        </w:tc>
      </w:tr>
      <w:tr w:rsidR="00C074D0" w:rsidRPr="009B7787" w14:paraId="087CC96A" w14:textId="77777777" w:rsidTr="009F61E6">
        <w:tc>
          <w:tcPr>
            <w:tcW w:w="574" w:type="dxa"/>
            <w:vAlign w:val="center"/>
          </w:tcPr>
          <w:p w14:paraId="559A270F" w14:textId="77777777" w:rsidR="00C074D0" w:rsidRPr="009B7787" w:rsidRDefault="00D206AE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065" w:type="dxa"/>
          </w:tcPr>
          <w:p w14:paraId="15D95B4B" w14:textId="77777777" w:rsidR="00C074D0" w:rsidRPr="009B7787" w:rsidRDefault="00C074D0" w:rsidP="00C074D0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Souhlas zřizovatele s realizací akce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- pouze příspěvkové a rozpočtové organizace krajů, měst a obcí, </w:t>
            </w:r>
          </w:p>
          <w:p w14:paraId="4E9014DA" w14:textId="77777777" w:rsidR="00C074D0" w:rsidRPr="009B7787" w:rsidRDefault="00C074D0" w:rsidP="00C074D0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a organizace, v nichž má kraj, město nebo obec 100% majetkovou účast.</w:t>
            </w:r>
          </w:p>
        </w:tc>
      </w:tr>
      <w:tr w:rsidR="00C074D0" w:rsidRPr="009B7787" w14:paraId="61DB42F7" w14:textId="77777777" w:rsidTr="009F61E6">
        <w:tc>
          <w:tcPr>
            <w:tcW w:w="574" w:type="dxa"/>
            <w:vAlign w:val="center"/>
          </w:tcPr>
          <w:p w14:paraId="36478F4C" w14:textId="77777777" w:rsidR="00C074D0" w:rsidRPr="009B7787" w:rsidRDefault="00D206AE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065" w:type="dxa"/>
          </w:tcPr>
          <w:p w14:paraId="72511B64" w14:textId="77777777" w:rsidR="00C074D0" w:rsidRPr="009B7787" w:rsidRDefault="00C074D0" w:rsidP="00C074D0">
            <w:pPr>
              <w:pStyle w:val="BodyText21"/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Kopie výpisu z obchodního rejstříku, živnostenského listu, zřizovací listiny nebo jiného </w:t>
            </w: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dokladu </w:t>
            </w:r>
          </w:p>
          <w:p w14:paraId="2C94C1CB" w14:textId="77777777" w:rsidR="00C074D0" w:rsidRPr="009B7787" w:rsidRDefault="00C074D0" w:rsidP="00C074D0">
            <w:pPr>
              <w:pStyle w:val="BodyText21"/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 právním postavení žadatele.</w:t>
            </w:r>
          </w:p>
        </w:tc>
      </w:tr>
      <w:tr w:rsidR="00C074D0" w:rsidRPr="009B7787" w14:paraId="7E5122F5" w14:textId="77777777" w:rsidTr="009F61E6">
        <w:tc>
          <w:tcPr>
            <w:tcW w:w="574" w:type="dxa"/>
            <w:vAlign w:val="center"/>
          </w:tcPr>
          <w:p w14:paraId="33A4DCBE" w14:textId="77777777" w:rsidR="00C074D0" w:rsidRPr="009B7787" w:rsidRDefault="00D206AE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065" w:type="dxa"/>
          </w:tcPr>
          <w:p w14:paraId="56B524C9" w14:textId="77777777" w:rsidR="00C074D0" w:rsidRPr="009B7787" w:rsidRDefault="00C074D0" w:rsidP="00770E37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Kopie výpisu z katastru nemovitostí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502DB" w:rsidRPr="009B7787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akcí, při kterých dochází k pořízení nebo technickému zhodnocení staveb a zařízení vedených v katastru nemovitostí</w:t>
            </w:r>
            <w:r w:rsidR="0015124E" w:rsidRPr="009B7787">
              <w:rPr>
                <w:rFonts w:asciiTheme="minorHAnsi" w:hAnsiTheme="minorHAnsi" w:cstheme="minorHAnsi"/>
                <w:sz w:val="18"/>
                <w:szCs w:val="18"/>
              </w:rPr>
              <w:t>. Pro ostatní stavby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>jiné relevantní doklady o</w:t>
            </w:r>
            <w:r w:rsidR="0015124E"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vztahu </w:t>
            </w:r>
            <w:r w:rsidR="00B502DB"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žadatele </w:t>
            </w:r>
            <w:r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>ke zhodnocovanému majetku</w:t>
            </w:r>
            <w:r w:rsidR="006A4776" w:rsidRPr="009B7787">
              <w:rPr>
                <w:rFonts w:asciiTheme="minorHAnsi" w:hAnsiTheme="minorHAnsi" w:cstheme="minorHAnsi"/>
                <w:sz w:val="18"/>
                <w:szCs w:val="18"/>
              </w:rPr>
              <w:t>, např. výpis z karty majetku, čestné prohlášení o vztahu ke zhodnocovanému majetku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770E37"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Ve specifických případech souhlas majitele nemovitosti.</w:t>
            </w:r>
          </w:p>
        </w:tc>
      </w:tr>
      <w:tr w:rsidR="00C074D0" w:rsidRPr="009B7787" w14:paraId="5615A795" w14:textId="77777777" w:rsidTr="009F61E6">
        <w:trPr>
          <w:trHeight w:val="347"/>
        </w:trPr>
        <w:tc>
          <w:tcPr>
            <w:tcW w:w="574" w:type="dxa"/>
            <w:vAlign w:val="center"/>
          </w:tcPr>
          <w:p w14:paraId="09B71F72" w14:textId="77777777" w:rsidR="00C074D0" w:rsidRPr="009B7787" w:rsidRDefault="00D206AE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065" w:type="dxa"/>
          </w:tcPr>
          <w:p w14:paraId="513E176E" w14:textId="56515193" w:rsidR="00C074D0" w:rsidRPr="009B7787" w:rsidRDefault="00C074D0" w:rsidP="00190A19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Podrobná osnova, </w:t>
            </w: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harmonogram a popis realizace akce 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a kalkulace nákladů a výnosů realizace akce. Případně dle aktivity připravené formuláře. </w:t>
            </w:r>
            <w:r w:rsidR="006A4776" w:rsidRPr="009B7787">
              <w:rPr>
                <w:rFonts w:asciiTheme="minorHAnsi" w:hAnsiTheme="minorHAnsi" w:cstheme="minorHAnsi"/>
                <w:sz w:val="18"/>
                <w:szCs w:val="18"/>
              </w:rPr>
              <w:t>(u aktivity D.2</w:t>
            </w:r>
            <w:r w:rsidR="0039103F">
              <w:rPr>
                <w:rFonts w:asciiTheme="minorHAnsi" w:hAnsiTheme="minorHAnsi" w:cstheme="minorHAnsi"/>
                <w:sz w:val="18"/>
                <w:szCs w:val="18"/>
              </w:rPr>
              <w:t xml:space="preserve">, E.3 a E.4 </w:t>
            </w:r>
            <w:bookmarkStart w:id="0" w:name="_GoBack"/>
            <w:bookmarkEnd w:id="0"/>
            <w:r w:rsidR="006A4776"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volnou formou)</w:t>
            </w:r>
          </w:p>
        </w:tc>
      </w:tr>
      <w:tr w:rsidR="00C074D0" w:rsidRPr="009B7787" w14:paraId="2B04A6AD" w14:textId="77777777" w:rsidTr="009F61E6">
        <w:tc>
          <w:tcPr>
            <w:tcW w:w="574" w:type="dxa"/>
            <w:vAlign w:val="center"/>
          </w:tcPr>
          <w:p w14:paraId="17CAEA0E" w14:textId="77777777" w:rsidR="00C074D0" w:rsidRPr="009B7787" w:rsidRDefault="00C074D0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81D647" w14:textId="77777777" w:rsidR="00C074D0" w:rsidRPr="009B7787" w:rsidRDefault="00D206AE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065" w:type="dxa"/>
          </w:tcPr>
          <w:p w14:paraId="36064EAA" w14:textId="77777777" w:rsidR="00C074D0" w:rsidRPr="009B7787" w:rsidRDefault="00C074D0" w:rsidP="00780DFA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Kopie dokladů o </w:t>
            </w: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dosaženém vzdělání a odborném zaměření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poradce, případně kopie osvědčení o zápisu do</w:t>
            </w:r>
            <w:r w:rsidR="00E237E3" w:rsidRPr="009B778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Seznamu energetických </w:t>
            </w:r>
            <w:r w:rsidR="00780DFA" w:rsidRPr="009B7787">
              <w:rPr>
                <w:rFonts w:asciiTheme="minorHAnsi" w:hAnsiTheme="minorHAnsi" w:cstheme="minorHAnsi"/>
                <w:sz w:val="18"/>
                <w:szCs w:val="18"/>
              </w:rPr>
              <w:t>specialistů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, event. další doklady dokazující odbornou úroveň poradce.</w:t>
            </w:r>
          </w:p>
        </w:tc>
      </w:tr>
      <w:tr w:rsidR="00C074D0" w:rsidRPr="009B7787" w14:paraId="748443F5" w14:textId="77777777" w:rsidTr="009F61E6">
        <w:tc>
          <w:tcPr>
            <w:tcW w:w="574" w:type="dxa"/>
            <w:vAlign w:val="center"/>
          </w:tcPr>
          <w:p w14:paraId="6C7B094C" w14:textId="77777777" w:rsidR="00C074D0" w:rsidRPr="009B7787" w:rsidRDefault="00C074D0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208944" w14:textId="77777777" w:rsidR="00C074D0" w:rsidRPr="009B7787" w:rsidRDefault="00D206AE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9065" w:type="dxa"/>
          </w:tcPr>
          <w:p w14:paraId="463EDBD5" w14:textId="77777777" w:rsidR="00C074D0" w:rsidRPr="009B7787" w:rsidRDefault="00C074D0" w:rsidP="00E237E3">
            <w:pPr>
              <w:pStyle w:val="BodyText21"/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Ověřená kopie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výpisu z obchodního rejstříku, živnostenského listu, zřizovací listiny nebo jiného </w:t>
            </w: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dokladu o</w:t>
            </w:r>
            <w:r w:rsidR="00E237E3"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právním postavení žadatele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- ne starší než 3 měsíce před datem podání žádosti. *</w:t>
            </w:r>
          </w:p>
        </w:tc>
      </w:tr>
      <w:tr w:rsidR="00C074D0" w:rsidRPr="009B7787" w14:paraId="0464A65C" w14:textId="77777777" w:rsidTr="009F61E6">
        <w:tc>
          <w:tcPr>
            <w:tcW w:w="574" w:type="dxa"/>
            <w:vAlign w:val="center"/>
          </w:tcPr>
          <w:p w14:paraId="112FF615" w14:textId="77777777" w:rsidR="00C074D0" w:rsidRPr="009B7787" w:rsidRDefault="00C074D0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0042A4" w14:textId="77777777" w:rsidR="00C074D0" w:rsidRPr="009B7787" w:rsidRDefault="00D206AE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065" w:type="dxa"/>
          </w:tcPr>
          <w:p w14:paraId="3D098491" w14:textId="77777777" w:rsidR="00C074D0" w:rsidRPr="009B7787" w:rsidRDefault="00C074D0" w:rsidP="00C074D0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Ověřený výpis z katastru nemovitost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í - jen u akcí, při kterých dochází k pořízení nebo technickému zhodnocení staveb a zařízení vedených v katastru nemovitostí nebo jiné</w:t>
            </w:r>
            <w:r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relevantní doklady o vztahu </w:t>
            </w:r>
          </w:p>
          <w:p w14:paraId="312F733D" w14:textId="77777777" w:rsidR="00C074D0" w:rsidRPr="009B7787" w:rsidRDefault="00C074D0" w:rsidP="00C074D0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>ke zhodnocovanému majetku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- ne starší než 3 měsíce před datem podání žádosti. *</w:t>
            </w:r>
          </w:p>
        </w:tc>
      </w:tr>
      <w:tr w:rsidR="00C074D0" w:rsidRPr="009B7787" w14:paraId="29F45125" w14:textId="77777777" w:rsidTr="009F61E6">
        <w:tc>
          <w:tcPr>
            <w:tcW w:w="574" w:type="dxa"/>
            <w:vAlign w:val="center"/>
          </w:tcPr>
          <w:p w14:paraId="244EB791" w14:textId="77777777" w:rsidR="00C074D0" w:rsidRPr="009B7787" w:rsidRDefault="00C074D0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E50C97" w14:textId="77777777" w:rsidR="00C074D0" w:rsidRPr="009B7787" w:rsidRDefault="00D206AE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9065" w:type="dxa"/>
          </w:tcPr>
          <w:p w14:paraId="4020F1AB" w14:textId="77777777" w:rsidR="00C074D0" w:rsidRPr="009B7787" w:rsidRDefault="00C074D0" w:rsidP="00C074D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Doklady o </w:t>
            </w: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zajištění finančních prostředků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na realizaci akce nad rámec poskytnuté dotace tak, </w:t>
            </w:r>
          </w:p>
          <w:p w14:paraId="4AE40DDA" w14:textId="77777777" w:rsidR="00C074D0" w:rsidRPr="009B7787" w:rsidRDefault="00C074D0" w:rsidP="00C074D0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aby bylo jednoznačně prokázáno krytí potřebných nákladů průběžně po celou dobu realizace akce. Postačuje formou čestného prohlášení, u veřejných subjektů formou usnesení Rady nebo Zastupitelstva.</w:t>
            </w:r>
          </w:p>
        </w:tc>
      </w:tr>
      <w:tr w:rsidR="00C074D0" w:rsidRPr="009B7787" w14:paraId="4ED85D7B" w14:textId="77777777" w:rsidTr="009F61E6">
        <w:tc>
          <w:tcPr>
            <w:tcW w:w="574" w:type="dxa"/>
            <w:vAlign w:val="center"/>
          </w:tcPr>
          <w:p w14:paraId="1CD9AFF7" w14:textId="77777777" w:rsidR="00C074D0" w:rsidRPr="009B7787" w:rsidRDefault="00D206AE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9065" w:type="dxa"/>
          </w:tcPr>
          <w:p w14:paraId="6640610F" w14:textId="77777777" w:rsidR="00C074D0" w:rsidRPr="009B7787" w:rsidRDefault="00C074D0" w:rsidP="00C074D0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Potvrzení finančního úřadu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o neexistenci daňových nedoplatků, ne starší než 3 měsíce před datem podání žádosti (originál nebo ověřená kopie).</w:t>
            </w:r>
            <w:r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074D0" w:rsidRPr="009B7787" w14:paraId="643B4A89" w14:textId="77777777" w:rsidTr="009F61E6">
        <w:tc>
          <w:tcPr>
            <w:tcW w:w="574" w:type="dxa"/>
            <w:vAlign w:val="center"/>
          </w:tcPr>
          <w:p w14:paraId="5D871A23" w14:textId="77777777" w:rsidR="00C074D0" w:rsidRPr="009B7787" w:rsidRDefault="00D206AE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065" w:type="dxa"/>
          </w:tcPr>
          <w:p w14:paraId="2302A47B" w14:textId="77777777" w:rsidR="00C074D0" w:rsidRPr="009B7787" w:rsidRDefault="00C074D0" w:rsidP="00C074D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Potvrzení okresní správy sociálního zabezpečení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o neexistenci nedoplatků na pojistném a penále na sociálním zabezpečení a na příspěvku na státní politiku zaměstnanosti, ne starší než 3 měsíce </w:t>
            </w:r>
          </w:p>
          <w:p w14:paraId="376CCE83" w14:textId="77B932C9" w:rsidR="00C074D0" w:rsidRPr="009B7787" w:rsidRDefault="00C074D0" w:rsidP="006B6B8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před</w:t>
            </w:r>
            <w:r w:rsidR="006B6B8F"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datem podání žádosti (</w:t>
            </w:r>
            <w:r w:rsidR="006B6B8F" w:rsidRPr="009B778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originál, </w:t>
            </w:r>
            <w:r w:rsidRPr="009B778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ověřená kopie</w:t>
            </w:r>
            <w:r w:rsidR="006B6B8F" w:rsidRPr="009B778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, doložka konverze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  <w:r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AA6E8B"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6B8B"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Pokud žadatel není </w:t>
            </w:r>
            <w:r w:rsidR="00950DB0" w:rsidRPr="009B7787">
              <w:rPr>
                <w:rFonts w:asciiTheme="minorHAnsi" w:hAnsiTheme="minorHAnsi" w:cstheme="minorHAnsi"/>
                <w:sz w:val="18"/>
                <w:szCs w:val="18"/>
              </w:rPr>
              <w:t>registrován na okresní správě sociálního zabezpečení, pak o této skutečnosti doloží potvrzení z příslušného úřadu.</w:t>
            </w:r>
          </w:p>
        </w:tc>
      </w:tr>
      <w:tr w:rsidR="00C074D0" w:rsidRPr="009B7787" w14:paraId="7A171472" w14:textId="77777777" w:rsidTr="009F61E6">
        <w:tc>
          <w:tcPr>
            <w:tcW w:w="574" w:type="dxa"/>
            <w:vAlign w:val="center"/>
          </w:tcPr>
          <w:p w14:paraId="51A74688" w14:textId="77777777" w:rsidR="00C074D0" w:rsidRPr="009B7787" w:rsidRDefault="00C074D0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49A44D" w14:textId="77777777" w:rsidR="00C074D0" w:rsidRPr="009B7787" w:rsidRDefault="00D206AE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9065" w:type="dxa"/>
          </w:tcPr>
          <w:p w14:paraId="3930F018" w14:textId="77777777" w:rsidR="002C1DD4" w:rsidRPr="009B7787" w:rsidRDefault="00C074D0" w:rsidP="00C074D0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Potvrzení zdravotních pojišťoven </w:t>
            </w:r>
            <w:r w:rsidR="002C1DD4" w:rsidRPr="009B778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(VZP + další relevantní pojišťovny, ke kterým má žadatel závazky) </w:t>
            </w:r>
          </w:p>
          <w:p w14:paraId="2577A58F" w14:textId="6B0B2AC2" w:rsidR="00C074D0" w:rsidRPr="009B7787" w:rsidRDefault="00C074D0" w:rsidP="002C1DD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o neexistenci daňových nedoplatků, – jen u subjektů, kterých se to týká, ne starší než 3 měsíce před datem podání žádosti (</w:t>
            </w:r>
            <w:r w:rsidR="006B6B8F" w:rsidRPr="009B778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originál, ověřená kopie, doložka konverze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).* </w:t>
            </w:r>
            <w:r w:rsidR="00950DB0" w:rsidRPr="009B7787">
              <w:rPr>
                <w:rFonts w:asciiTheme="minorHAnsi" w:hAnsiTheme="minorHAnsi" w:cstheme="minorHAnsi"/>
                <w:sz w:val="18"/>
                <w:szCs w:val="18"/>
              </w:rPr>
              <w:t>Pokud žadatel neeviduje žádné zaměstnance, doloží doklad viz. bod 17 s čestným prohlášením o této skutečnosti.</w:t>
            </w:r>
          </w:p>
        </w:tc>
      </w:tr>
      <w:tr w:rsidR="00C074D0" w:rsidRPr="009B7787" w14:paraId="72F15589" w14:textId="77777777" w:rsidTr="009F61E6">
        <w:tc>
          <w:tcPr>
            <w:tcW w:w="574" w:type="dxa"/>
            <w:vAlign w:val="center"/>
          </w:tcPr>
          <w:p w14:paraId="62784DC7" w14:textId="77777777" w:rsidR="00C074D0" w:rsidRPr="009B7787" w:rsidRDefault="00C074D0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4CA894" w14:textId="77777777" w:rsidR="00C074D0" w:rsidRPr="009B7787" w:rsidRDefault="00D206AE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9065" w:type="dxa"/>
          </w:tcPr>
          <w:p w14:paraId="63EC1513" w14:textId="6D37FE68" w:rsidR="00C074D0" w:rsidRPr="009B7787" w:rsidRDefault="00F50F9C" w:rsidP="006B6B8F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0F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Zprávu o posouzení a hodnocení nabídek/zprávu o hodnocení nabídek </w:t>
            </w:r>
            <w:r w:rsidR="00C074D0"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dle zákona č. </w:t>
            </w:r>
            <w:r w:rsidR="00696913" w:rsidRPr="009B7787">
              <w:rPr>
                <w:rFonts w:asciiTheme="minorHAnsi" w:hAnsiTheme="minorHAnsi" w:cstheme="minorHAnsi"/>
                <w:sz w:val="18"/>
                <w:szCs w:val="18"/>
              </w:rPr>
              <w:t>137/2006 Sb., o veřejných zakázkách, ve znění pozdějších předpisů, v</w:t>
            </w:r>
            <w:r w:rsidR="00541DF5" w:rsidRPr="009B7787">
              <w:rPr>
                <w:rFonts w:asciiTheme="minorHAnsi" w:hAnsiTheme="minorHAnsi" w:cstheme="minorHAnsi"/>
                <w:sz w:val="18"/>
                <w:szCs w:val="18"/>
              </w:rPr>
              <w:t> případě, že tato</w:t>
            </w:r>
            <w:r w:rsidR="00C074D0"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povinnost k zadání veřejné zakázky</w:t>
            </w:r>
            <w:r w:rsidR="00541DF5"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vznikla</w:t>
            </w:r>
            <w:r w:rsidR="00C074D0" w:rsidRPr="009B7787">
              <w:rPr>
                <w:rFonts w:asciiTheme="minorHAnsi" w:hAnsiTheme="minorHAnsi" w:cstheme="minorHAnsi"/>
                <w:sz w:val="18"/>
                <w:szCs w:val="18"/>
              </w:rPr>
              <w:t>. (</w:t>
            </w:r>
            <w:r w:rsidR="00750436"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Jednoznačné určení </w:t>
            </w:r>
            <w:r w:rsidR="00750436"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>vysoutěžené č</w:t>
            </w:r>
            <w:r w:rsidR="00C074D0"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>ástky v Kč bez DPH</w:t>
            </w:r>
            <w:r w:rsidR="004D4F58"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 s DPH</w:t>
            </w:r>
            <w:r w:rsidR="00750436"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za</w:t>
            </w:r>
            <w:r w:rsidR="00E237E3" w:rsidRPr="009B778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50436" w:rsidRPr="009B7787">
              <w:rPr>
                <w:rFonts w:asciiTheme="minorHAnsi" w:hAnsiTheme="minorHAnsi" w:cstheme="minorHAnsi"/>
                <w:sz w:val="18"/>
                <w:szCs w:val="18"/>
              </w:rPr>
              <w:t>projekt nebo předmětnou část projektu</w:t>
            </w:r>
            <w:r w:rsidR="00824A8A" w:rsidRPr="009B7787">
              <w:rPr>
                <w:rFonts w:asciiTheme="minorHAnsi" w:hAnsiTheme="minorHAnsi" w:cstheme="minorHAnsi"/>
                <w:sz w:val="18"/>
                <w:szCs w:val="18"/>
              </w:rPr>
              <w:t>, včetně vyčíslení částek</w:t>
            </w:r>
            <w:r w:rsidR="00750436" w:rsidRPr="009B7787">
              <w:rPr>
                <w:rFonts w:asciiTheme="minorHAnsi" w:hAnsiTheme="minorHAnsi" w:cstheme="minorHAnsi"/>
                <w:sz w:val="18"/>
                <w:szCs w:val="18"/>
              </w:rPr>
              <w:t>, ze</w:t>
            </w:r>
            <w:r w:rsidR="002C1DD4"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0436" w:rsidRPr="009B7787">
              <w:rPr>
                <w:rFonts w:asciiTheme="minorHAnsi" w:hAnsiTheme="minorHAnsi" w:cstheme="minorHAnsi"/>
                <w:sz w:val="18"/>
                <w:szCs w:val="18"/>
              </w:rPr>
              <w:t>kterých</w:t>
            </w:r>
            <w:r w:rsidR="00750436"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41DF5"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 </w:t>
            </w:r>
            <w:r w:rsidR="00824A8A"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vysoutěžená částka </w:t>
            </w:r>
            <w:r w:rsidR="002C1DD4" w:rsidRPr="009B7787">
              <w:rPr>
                <w:rFonts w:asciiTheme="minorHAnsi" w:hAnsiTheme="minorHAnsi" w:cstheme="minorHAnsi"/>
                <w:sz w:val="18"/>
                <w:szCs w:val="18"/>
              </w:rPr>
              <w:t>skládá</w:t>
            </w:r>
            <w:r w:rsidR="00C074D0" w:rsidRPr="009B7787">
              <w:rPr>
                <w:rFonts w:asciiTheme="minorHAnsi" w:hAnsiTheme="minorHAnsi" w:cstheme="minorHAnsi"/>
                <w:sz w:val="18"/>
                <w:szCs w:val="18"/>
              </w:rPr>
              <w:t>.)</w:t>
            </w:r>
          </w:p>
        </w:tc>
      </w:tr>
      <w:tr w:rsidR="00C074D0" w:rsidRPr="009B7787" w14:paraId="326C2374" w14:textId="77777777" w:rsidTr="009F61E6">
        <w:tc>
          <w:tcPr>
            <w:tcW w:w="574" w:type="dxa"/>
            <w:vAlign w:val="center"/>
          </w:tcPr>
          <w:p w14:paraId="2F6B6E98" w14:textId="77777777" w:rsidR="00C074D0" w:rsidRPr="009B7787" w:rsidRDefault="00C074D0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7E8094" w14:textId="77777777" w:rsidR="00C074D0" w:rsidRPr="009B7787" w:rsidRDefault="00D206AE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9065" w:type="dxa"/>
          </w:tcPr>
          <w:p w14:paraId="5B1792EB" w14:textId="77777777" w:rsidR="00C074D0" w:rsidRPr="009B7787" w:rsidRDefault="00C074D0" w:rsidP="00E237E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Čestné prohlášení, že poradci, uvedení v žádosti o dotaci, vykonávají činnost pro žadatele o dotaci v souladu s</w:t>
            </w:r>
            <w:r w:rsidR="00E237E3" w:rsidRPr="009B778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platnou legislativou.</w:t>
            </w:r>
          </w:p>
        </w:tc>
      </w:tr>
      <w:tr w:rsidR="00C074D0" w:rsidRPr="009B7787" w14:paraId="27D86A09" w14:textId="77777777" w:rsidTr="00492BE2">
        <w:trPr>
          <w:trHeight w:val="222"/>
        </w:trPr>
        <w:tc>
          <w:tcPr>
            <w:tcW w:w="574" w:type="dxa"/>
            <w:vAlign w:val="center"/>
          </w:tcPr>
          <w:p w14:paraId="7998EA0F" w14:textId="77777777" w:rsidR="00C074D0" w:rsidRPr="009B7787" w:rsidRDefault="00D206AE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9065" w:type="dxa"/>
          </w:tcPr>
          <w:p w14:paraId="7A58483E" w14:textId="77777777" w:rsidR="00C074D0" w:rsidRPr="009B7787" w:rsidRDefault="00C074D0" w:rsidP="00C074D0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Podrobná mapa umístění střediska</w:t>
            </w:r>
          </w:p>
        </w:tc>
      </w:tr>
      <w:tr w:rsidR="00C074D0" w:rsidRPr="009B7787" w14:paraId="6E08DB9A" w14:textId="77777777" w:rsidTr="009F61E6">
        <w:trPr>
          <w:trHeight w:val="263"/>
        </w:trPr>
        <w:tc>
          <w:tcPr>
            <w:tcW w:w="574" w:type="dxa"/>
            <w:vAlign w:val="center"/>
          </w:tcPr>
          <w:p w14:paraId="3468AA52" w14:textId="77777777" w:rsidR="00C074D0" w:rsidRPr="009B7787" w:rsidRDefault="00D206AE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065" w:type="dxa"/>
          </w:tcPr>
          <w:p w14:paraId="2E5AD778" w14:textId="77777777" w:rsidR="00C074D0" w:rsidRPr="009B7787" w:rsidRDefault="00C074D0" w:rsidP="00C074D0">
            <w:pPr>
              <w:pStyle w:val="font5"/>
              <w:widowControl w:val="0"/>
              <w:adjustRightInd w:val="0"/>
              <w:spacing w:before="0" w:beforeAutospacing="0" w:after="0" w:afterAutospacing="0"/>
              <w:textAlignment w:val="baseline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9B7787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Čestné prohlášení k podpoře malého rozsahu (de minimis).</w:t>
            </w:r>
          </w:p>
        </w:tc>
      </w:tr>
      <w:tr w:rsidR="007A1434" w:rsidRPr="009B7787" w14:paraId="42CE8D66" w14:textId="77777777" w:rsidTr="009F61E6">
        <w:trPr>
          <w:trHeight w:val="263"/>
        </w:trPr>
        <w:tc>
          <w:tcPr>
            <w:tcW w:w="574" w:type="dxa"/>
            <w:vAlign w:val="center"/>
          </w:tcPr>
          <w:p w14:paraId="64DD87F2" w14:textId="77777777" w:rsidR="007A1434" w:rsidRPr="009B7787" w:rsidRDefault="007A1434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9065" w:type="dxa"/>
          </w:tcPr>
          <w:p w14:paraId="21B5496D" w14:textId="462155B3" w:rsidR="007A1434" w:rsidRPr="00492BE2" w:rsidRDefault="00492BE2" w:rsidP="007A1434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92BE2">
              <w:rPr>
                <w:rFonts w:asciiTheme="minorHAnsi" w:hAnsiTheme="minorHAnsi" w:cs="Arial"/>
                <w:sz w:val="18"/>
              </w:rPr>
              <w:t>Ověřená kopie povolení stavby*</w:t>
            </w:r>
            <w:r>
              <w:rPr>
                <w:rFonts w:asciiTheme="minorHAnsi" w:hAnsiTheme="minorHAnsi" w:cs="Arial"/>
                <w:sz w:val="18"/>
              </w:rPr>
              <w:t>*</w:t>
            </w:r>
            <w:r w:rsidRPr="00492BE2">
              <w:rPr>
                <w:rFonts w:asciiTheme="minorHAnsi" w:hAnsiTheme="minorHAnsi" w:cs="Arial"/>
                <w:sz w:val="18"/>
              </w:rPr>
              <w:t xml:space="preserve"> u akcí, u kterých jsou tyto dokumenty vyžadovány zákonem č. 183/2006 Sb., o územním plánování a stavebním řádu (stavební zákon), ve znění pozdějších předpisů.</w:t>
            </w:r>
            <w:r>
              <w:rPr>
                <w:rFonts w:asciiTheme="minorHAnsi" w:hAnsiTheme="minorHAnsi" w:cs="Arial"/>
                <w:sz w:val="18"/>
              </w:rPr>
              <w:t>*</w:t>
            </w:r>
          </w:p>
        </w:tc>
      </w:tr>
      <w:tr w:rsidR="007A1434" w:rsidRPr="009B7787" w14:paraId="632F0825" w14:textId="77777777" w:rsidTr="009F61E6">
        <w:trPr>
          <w:trHeight w:val="263"/>
        </w:trPr>
        <w:tc>
          <w:tcPr>
            <w:tcW w:w="574" w:type="dxa"/>
            <w:vAlign w:val="center"/>
          </w:tcPr>
          <w:p w14:paraId="091361BE" w14:textId="77777777" w:rsidR="007A1434" w:rsidRPr="009B7787" w:rsidRDefault="007A1434" w:rsidP="00194318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9065" w:type="dxa"/>
          </w:tcPr>
          <w:p w14:paraId="479967C7" w14:textId="499F8541" w:rsidR="007A1434" w:rsidRPr="009B7787" w:rsidRDefault="0024137E" w:rsidP="00194318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>Potvrzení, že žadatel není plátce DPH</w:t>
            </w:r>
            <w:r w:rsidR="006B6B8F"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nebo je plátcem DPH, ale nebude na akci uplatňovat odpočet DPH (obce, kraje)</w:t>
            </w:r>
            <w:r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Doloží žadatelé, kteří neuplatňují odpočet DPH na vstupu, formou potvrzení daňového poradce nebo formou čestného prohlášení, že v případě realizované akce nemá nárok na odpočet daně na vstupu. </w:t>
            </w:r>
          </w:p>
        </w:tc>
      </w:tr>
      <w:tr w:rsidR="003E1FB2" w:rsidRPr="009B7787" w14:paraId="67BF8A7A" w14:textId="77777777" w:rsidTr="009F61E6">
        <w:trPr>
          <w:trHeight w:val="263"/>
        </w:trPr>
        <w:tc>
          <w:tcPr>
            <w:tcW w:w="574" w:type="dxa"/>
            <w:vAlign w:val="center"/>
          </w:tcPr>
          <w:p w14:paraId="5F28CF0C" w14:textId="48BDA122" w:rsidR="003E1FB2" w:rsidRPr="009B7787" w:rsidRDefault="003E1FB2" w:rsidP="00194318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9065" w:type="dxa"/>
          </w:tcPr>
          <w:p w14:paraId="3B9BEC28" w14:textId="18C7B50F" w:rsidR="003E1FB2" w:rsidRPr="009B7787" w:rsidRDefault="003E1FB2" w:rsidP="00194318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>Analýza vhodnosti řešení rekonstrukce pomocí energetických služeb se zaručeným výsledkem (metoda EPC)</w:t>
            </w:r>
            <w:r w:rsidR="00C076E1"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– kopie</w:t>
            </w:r>
          </w:p>
        </w:tc>
      </w:tr>
      <w:tr w:rsidR="003E1FB2" w:rsidRPr="009B7787" w14:paraId="3D85954E" w14:textId="77777777" w:rsidTr="009F61E6">
        <w:trPr>
          <w:trHeight w:val="263"/>
        </w:trPr>
        <w:tc>
          <w:tcPr>
            <w:tcW w:w="574" w:type="dxa"/>
            <w:vAlign w:val="center"/>
          </w:tcPr>
          <w:p w14:paraId="13C8FEB2" w14:textId="4079CFCC" w:rsidR="003E1FB2" w:rsidRPr="009B7787" w:rsidRDefault="00C076E1" w:rsidP="00194318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9065" w:type="dxa"/>
          </w:tcPr>
          <w:p w14:paraId="20DF9C8D" w14:textId="031EAB2B" w:rsidR="003E1FB2" w:rsidRPr="009B7787" w:rsidRDefault="00C076E1" w:rsidP="00E26B69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>Oznámení o zakázce v </w:t>
            </w:r>
            <w:r w:rsidR="00E26B69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nformačním systému o veřejných zakázkách (ISVZ-US) o zahájení </w:t>
            </w:r>
            <w:r w:rsidR="00AF6248"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>Veřejné zakázky</w:t>
            </w:r>
            <w:r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Poskytování energetických služeb se zaručeným výsledkem (EPC)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6248" w:rsidRPr="009B778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 xml:space="preserve"> kopie</w:t>
            </w:r>
          </w:p>
        </w:tc>
      </w:tr>
      <w:tr w:rsidR="00AF6248" w:rsidRPr="009B7787" w14:paraId="0244D7AE" w14:textId="77777777" w:rsidTr="009F61E6">
        <w:trPr>
          <w:trHeight w:val="263"/>
        </w:trPr>
        <w:tc>
          <w:tcPr>
            <w:tcW w:w="574" w:type="dxa"/>
            <w:vAlign w:val="center"/>
          </w:tcPr>
          <w:p w14:paraId="38BD2B97" w14:textId="2612E85B" w:rsidR="00AF6248" w:rsidRPr="009B7787" w:rsidRDefault="00AF6248" w:rsidP="009F61E6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065" w:type="dxa"/>
          </w:tcPr>
          <w:p w14:paraId="4C3E04A4" w14:textId="3762D18C" w:rsidR="00AF6248" w:rsidRPr="009B7787" w:rsidRDefault="00AF6248" w:rsidP="001B6B9A">
            <w:pPr>
              <w:pStyle w:val="BodyText21"/>
              <w:tabs>
                <w:tab w:val="num" w:pos="72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77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Položkový výkaz výměr od </w:t>
            </w:r>
            <w:r w:rsidR="00194318">
              <w:rPr>
                <w:rFonts w:asciiTheme="minorHAnsi" w:hAnsiTheme="minorHAnsi" w:cstheme="minorHAnsi"/>
                <w:b/>
                <w:sz w:val="18"/>
                <w:szCs w:val="18"/>
              </w:rPr>
              <w:t>poskytovatele energetických služeb</w:t>
            </w:r>
            <w:r w:rsidR="00194318">
              <w:rPr>
                <w:rFonts w:asciiTheme="minorHAnsi" w:hAnsiTheme="minorHAnsi" w:cstheme="minorHAnsi"/>
                <w:b/>
                <w:sz w:val="14"/>
                <w:szCs w:val="18"/>
              </w:rPr>
              <w:t xml:space="preserve"> </w:t>
            </w:r>
            <w:r w:rsidRPr="009B7787">
              <w:rPr>
                <w:rFonts w:asciiTheme="minorHAnsi" w:hAnsiTheme="minorHAnsi" w:cstheme="minorHAnsi"/>
                <w:sz w:val="18"/>
                <w:szCs w:val="18"/>
              </w:rPr>
              <w:t>– specifikace investičních nákladů technologických zařízení s dobou návratnosti delší než 10 let</w:t>
            </w:r>
            <w:r w:rsidR="009B7787" w:rsidRPr="009B778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1E585EE4" w14:textId="77777777" w:rsidR="00793E97" w:rsidRPr="00F14946" w:rsidRDefault="00793E97" w:rsidP="00492BE2">
      <w:pPr>
        <w:spacing w:line="240" w:lineRule="auto"/>
        <w:rPr>
          <w:rFonts w:asciiTheme="minorHAnsi" w:hAnsiTheme="minorHAnsi" w:cstheme="minorHAnsi"/>
          <w:i/>
          <w:iCs/>
          <w:sz w:val="18"/>
        </w:rPr>
      </w:pPr>
      <w:r w:rsidRPr="00F14946">
        <w:rPr>
          <w:rFonts w:asciiTheme="minorHAnsi" w:hAnsiTheme="minorHAnsi" w:cstheme="minorHAnsi"/>
          <w:i/>
          <w:iCs/>
          <w:sz w:val="18"/>
        </w:rPr>
        <w:t>* Dokumenty zaslané přes datovou schránku musí projít konverzí do listinné podoby</w:t>
      </w:r>
      <w:r w:rsidR="00A96DD3" w:rsidRPr="00F14946">
        <w:rPr>
          <w:rFonts w:asciiTheme="minorHAnsi" w:hAnsiTheme="minorHAnsi" w:cstheme="minorHAnsi"/>
          <w:i/>
          <w:iCs/>
          <w:sz w:val="18"/>
        </w:rPr>
        <w:t xml:space="preserve"> </w:t>
      </w:r>
    </w:p>
    <w:p w14:paraId="6673D1F7" w14:textId="77777777" w:rsidR="00492BE2" w:rsidRPr="00F14946" w:rsidRDefault="00492BE2" w:rsidP="00492BE2">
      <w:pPr>
        <w:spacing w:line="240" w:lineRule="auto"/>
        <w:rPr>
          <w:rFonts w:asciiTheme="minorHAnsi" w:hAnsiTheme="minorHAnsi" w:cstheme="minorHAnsi"/>
          <w:i/>
          <w:iCs/>
          <w:sz w:val="18"/>
        </w:rPr>
      </w:pPr>
      <w:r w:rsidRPr="00F14946">
        <w:rPr>
          <w:rFonts w:asciiTheme="minorHAnsi" w:hAnsiTheme="minorHAnsi" w:cstheme="minorHAnsi"/>
          <w:i/>
          <w:iCs/>
          <w:sz w:val="18"/>
        </w:rPr>
        <w:t>** § 118 odst. 1 zákona č. 183/2006 Sb., o územním plánování a stavebního řádu (stavební zákon), ve znění pozdějších předpisů</w:t>
      </w:r>
    </w:p>
    <w:p w14:paraId="259296B6" w14:textId="77777777" w:rsidR="00793E97" w:rsidRPr="00E1760F" w:rsidRDefault="00793E97">
      <w:pPr>
        <w:spacing w:line="240" w:lineRule="auto"/>
        <w:rPr>
          <w:rFonts w:asciiTheme="minorHAnsi" w:hAnsiTheme="minorHAnsi" w:cstheme="minorHAnsi"/>
          <w:sz w:val="24"/>
        </w:rPr>
      </w:pPr>
    </w:p>
    <w:p w14:paraId="03AC9DA9" w14:textId="77777777" w:rsidR="00793E97" w:rsidRPr="00E1760F" w:rsidRDefault="00793E97" w:rsidP="00793E97">
      <w:pPr>
        <w:pStyle w:val="BodyText2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</w:rPr>
      </w:pPr>
      <w:r w:rsidRPr="00E1760F">
        <w:rPr>
          <w:rFonts w:asciiTheme="minorHAnsi" w:hAnsiTheme="minorHAnsi" w:cstheme="minorHAnsi"/>
        </w:rPr>
        <w:t>Vyhlašovatel si vyhrazuje právo požadovat v rámci projednávání žádosti doplňující podklady či informace.</w:t>
      </w:r>
    </w:p>
    <w:p w14:paraId="10291232" w14:textId="77777777" w:rsidR="00B97B28" w:rsidRDefault="00B97B28">
      <w:pPr>
        <w:pStyle w:val="BodyText21"/>
        <w:tabs>
          <w:tab w:val="left" w:pos="426"/>
        </w:tabs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12ABCBAD" w14:textId="77777777" w:rsidR="00C62410" w:rsidRPr="00E1760F" w:rsidRDefault="00C62410">
      <w:pPr>
        <w:pStyle w:val="BodyText21"/>
        <w:tabs>
          <w:tab w:val="left" w:pos="426"/>
        </w:tabs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63B17893" w14:textId="77777777" w:rsidR="0042193C" w:rsidRPr="00E1760F" w:rsidRDefault="0042193C">
      <w:pPr>
        <w:pStyle w:val="BodyText21"/>
        <w:tabs>
          <w:tab w:val="left" w:pos="426"/>
        </w:tabs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2A6B793E" w14:textId="77777777" w:rsidR="00793E97" w:rsidRPr="00E1760F" w:rsidRDefault="00793E97">
      <w:pPr>
        <w:pStyle w:val="BodyText21"/>
        <w:tabs>
          <w:tab w:val="left" w:pos="426"/>
        </w:tabs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24"/>
        </w:rPr>
      </w:pPr>
      <w:r w:rsidRPr="00E1760F">
        <w:rPr>
          <w:rFonts w:asciiTheme="minorHAnsi" w:hAnsiTheme="minorHAnsi" w:cstheme="minorHAnsi"/>
          <w:b/>
          <w:bCs/>
          <w:sz w:val="24"/>
        </w:rPr>
        <w:t>Projednání žádosti o dotaci</w:t>
      </w:r>
    </w:p>
    <w:p w14:paraId="78171131" w14:textId="77777777" w:rsidR="00793E97" w:rsidRPr="00E1760F" w:rsidRDefault="00793E97">
      <w:pPr>
        <w:pStyle w:val="BodyText21"/>
        <w:tabs>
          <w:tab w:val="left" w:pos="426"/>
        </w:tabs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27FB848E" w14:textId="44EA4367" w:rsidR="00F11208" w:rsidRPr="0089430F" w:rsidRDefault="00793E97" w:rsidP="00F11208">
      <w:pPr>
        <w:numPr>
          <w:ilvl w:val="0"/>
          <w:numId w:val="1"/>
        </w:numPr>
        <w:tabs>
          <w:tab w:val="num" w:pos="426"/>
          <w:tab w:val="num" w:pos="567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4"/>
        </w:rPr>
      </w:pPr>
      <w:r w:rsidRPr="00E1760F">
        <w:rPr>
          <w:rFonts w:asciiTheme="minorHAnsi" w:hAnsiTheme="minorHAnsi" w:cstheme="minorHAnsi"/>
          <w:sz w:val="22"/>
        </w:rPr>
        <w:t xml:space="preserve">Dotace je poskytována </w:t>
      </w:r>
      <w:r w:rsidR="006730D2" w:rsidRPr="00E1760F">
        <w:rPr>
          <w:rFonts w:asciiTheme="minorHAnsi" w:hAnsiTheme="minorHAnsi" w:cstheme="minorHAnsi"/>
          <w:sz w:val="22"/>
        </w:rPr>
        <w:t>dle</w:t>
      </w:r>
      <w:r w:rsidRPr="00E1760F">
        <w:rPr>
          <w:rFonts w:asciiTheme="minorHAnsi" w:hAnsiTheme="minorHAnsi" w:cstheme="minorHAnsi"/>
          <w:sz w:val="22"/>
        </w:rPr>
        <w:t xml:space="preserve"> výsledku jednání hodnotitelské komise</w:t>
      </w:r>
      <w:r w:rsidR="006730D2" w:rsidRPr="00E1760F">
        <w:rPr>
          <w:rFonts w:asciiTheme="minorHAnsi" w:hAnsiTheme="minorHAnsi" w:cstheme="minorHAnsi"/>
          <w:sz w:val="22"/>
        </w:rPr>
        <w:t xml:space="preserve"> (HK)</w:t>
      </w:r>
      <w:r w:rsidRPr="00E1760F">
        <w:rPr>
          <w:rFonts w:asciiTheme="minorHAnsi" w:hAnsiTheme="minorHAnsi" w:cstheme="minorHAnsi"/>
          <w:sz w:val="22"/>
        </w:rPr>
        <w:t xml:space="preserve">, jmenované vyhlašovatelem, přičemž </w:t>
      </w:r>
      <w:r w:rsidR="0089430F">
        <w:rPr>
          <w:rFonts w:asciiTheme="minorHAnsi" w:hAnsiTheme="minorHAnsi" w:cstheme="minorHAnsi"/>
          <w:sz w:val="22"/>
        </w:rPr>
        <w:t>2/3</w:t>
      </w:r>
      <w:r w:rsidRPr="00E1760F">
        <w:rPr>
          <w:rFonts w:asciiTheme="minorHAnsi" w:hAnsiTheme="minorHAnsi" w:cstheme="minorHAnsi"/>
          <w:sz w:val="22"/>
        </w:rPr>
        <w:t xml:space="preserve"> členů komise nejsou zaměstnanci vyhlašovatele. O výsledku </w:t>
      </w:r>
      <w:r w:rsidR="003C25D1" w:rsidRPr="00E1760F">
        <w:rPr>
          <w:rFonts w:asciiTheme="minorHAnsi" w:hAnsiTheme="minorHAnsi" w:cstheme="minorHAnsi"/>
          <w:sz w:val="22"/>
        </w:rPr>
        <w:t>jednání</w:t>
      </w:r>
      <w:r w:rsidRPr="00E1760F">
        <w:rPr>
          <w:rFonts w:asciiTheme="minorHAnsi" w:hAnsiTheme="minorHAnsi" w:cstheme="minorHAnsi"/>
          <w:sz w:val="22"/>
        </w:rPr>
        <w:t xml:space="preserve"> bude žadatel písemně informov</w:t>
      </w:r>
      <w:r w:rsidR="00190A19" w:rsidRPr="00E1760F">
        <w:rPr>
          <w:rFonts w:asciiTheme="minorHAnsi" w:hAnsiTheme="minorHAnsi" w:cstheme="minorHAnsi"/>
          <w:sz w:val="22"/>
        </w:rPr>
        <w:t>án do 4</w:t>
      </w:r>
      <w:r w:rsidRPr="00E1760F">
        <w:rPr>
          <w:rFonts w:asciiTheme="minorHAnsi" w:hAnsiTheme="minorHAnsi" w:cstheme="minorHAnsi"/>
          <w:sz w:val="22"/>
        </w:rPr>
        <w:t xml:space="preserve">0 dnů od </w:t>
      </w:r>
      <w:r w:rsidR="0084643D" w:rsidRPr="00E1760F">
        <w:rPr>
          <w:rFonts w:asciiTheme="minorHAnsi" w:hAnsiTheme="minorHAnsi" w:cstheme="minorHAnsi"/>
          <w:sz w:val="22"/>
        </w:rPr>
        <w:t>zasedání</w:t>
      </w:r>
      <w:r w:rsidRPr="00E1760F">
        <w:rPr>
          <w:rFonts w:asciiTheme="minorHAnsi" w:hAnsiTheme="minorHAnsi" w:cstheme="minorHAnsi"/>
          <w:sz w:val="22"/>
        </w:rPr>
        <w:t xml:space="preserve"> </w:t>
      </w:r>
      <w:r w:rsidR="006730D2" w:rsidRPr="00E1760F">
        <w:rPr>
          <w:rFonts w:asciiTheme="minorHAnsi" w:hAnsiTheme="minorHAnsi" w:cstheme="minorHAnsi"/>
          <w:sz w:val="22"/>
        </w:rPr>
        <w:t>HK</w:t>
      </w:r>
      <w:r w:rsidR="00787E02">
        <w:rPr>
          <w:rFonts w:asciiTheme="minorHAnsi" w:hAnsiTheme="minorHAnsi" w:cstheme="minorHAnsi"/>
          <w:sz w:val="22"/>
        </w:rPr>
        <w:t xml:space="preserve"> oznámením o doporučení projektu k čerpání dotace ze státního rozpočtu (viz čl. 21)</w:t>
      </w:r>
      <w:r w:rsidRPr="00E1760F">
        <w:rPr>
          <w:rFonts w:asciiTheme="minorHAnsi" w:hAnsiTheme="minorHAnsi" w:cstheme="minorHAnsi"/>
          <w:sz w:val="22"/>
        </w:rPr>
        <w:t>.</w:t>
      </w:r>
      <w:r w:rsidR="0098462A" w:rsidRPr="00E1760F">
        <w:rPr>
          <w:rFonts w:asciiTheme="minorHAnsi" w:hAnsiTheme="minorHAnsi" w:cstheme="minorHAnsi"/>
          <w:sz w:val="22"/>
        </w:rPr>
        <w:t xml:space="preserve"> </w:t>
      </w:r>
      <w:r w:rsidR="00F11208" w:rsidRPr="0089430F">
        <w:rPr>
          <w:rFonts w:asciiTheme="minorHAnsi" w:hAnsiTheme="minorHAnsi" w:cstheme="minorHAnsi"/>
          <w:sz w:val="22"/>
          <w:szCs w:val="24"/>
        </w:rPr>
        <w:t>Toto oznámení však není rozhodnutím v</w:t>
      </w:r>
      <w:r w:rsidR="00F11208" w:rsidRPr="00E1760F">
        <w:rPr>
          <w:rFonts w:asciiTheme="minorHAnsi" w:hAnsiTheme="minorHAnsi" w:cstheme="minorHAnsi"/>
          <w:sz w:val="22"/>
          <w:szCs w:val="24"/>
        </w:rPr>
        <w:t>e smyslu § 67 a násl.</w:t>
      </w:r>
      <w:r w:rsidR="009F61E6">
        <w:rPr>
          <w:rFonts w:asciiTheme="minorHAnsi" w:hAnsiTheme="minorHAnsi" w:cstheme="minorHAnsi"/>
          <w:sz w:val="22"/>
          <w:szCs w:val="24"/>
        </w:rPr>
        <w:t xml:space="preserve"> </w:t>
      </w:r>
      <w:r w:rsidR="00F11208" w:rsidRPr="00E1760F">
        <w:rPr>
          <w:rFonts w:asciiTheme="minorHAnsi" w:hAnsiTheme="minorHAnsi" w:cstheme="minorHAnsi"/>
          <w:sz w:val="22"/>
          <w:szCs w:val="24"/>
        </w:rPr>
        <w:t>zákona č. </w:t>
      </w:r>
      <w:r w:rsidR="002747B6">
        <w:rPr>
          <w:rFonts w:asciiTheme="minorHAnsi" w:hAnsiTheme="minorHAnsi" w:cstheme="minorHAnsi"/>
          <w:sz w:val="22"/>
          <w:szCs w:val="24"/>
        </w:rPr>
        <w:t>500/2004 Sb., správní řád</w:t>
      </w:r>
      <w:r w:rsidR="00F11208" w:rsidRPr="0089430F">
        <w:rPr>
          <w:rFonts w:asciiTheme="minorHAnsi" w:hAnsiTheme="minorHAnsi" w:cstheme="minorHAnsi"/>
          <w:sz w:val="22"/>
          <w:szCs w:val="24"/>
        </w:rPr>
        <w:t>, ve znění pozdějších předpisů,</w:t>
      </w:r>
      <w:r w:rsidR="002747B6">
        <w:rPr>
          <w:rFonts w:asciiTheme="minorHAnsi" w:hAnsiTheme="minorHAnsi" w:cstheme="minorHAnsi"/>
          <w:sz w:val="22"/>
          <w:szCs w:val="24"/>
        </w:rPr>
        <w:t xml:space="preserve"> a nevztahují se na něj obecné předpisy o správním řízení, tzn. že proti němu nelze podat opravné prostředky a je vyloučeno jeho soudní přezkoumání</w:t>
      </w:r>
      <w:r w:rsidR="0089430F">
        <w:rPr>
          <w:rFonts w:asciiTheme="minorHAnsi" w:hAnsiTheme="minorHAnsi" w:cstheme="minorHAnsi"/>
          <w:sz w:val="22"/>
          <w:szCs w:val="24"/>
        </w:rPr>
        <w:t>.</w:t>
      </w:r>
    </w:p>
    <w:p w14:paraId="771909E2" w14:textId="77777777" w:rsidR="00793E97" w:rsidRPr="00E1760F" w:rsidRDefault="00793E97" w:rsidP="0089430F">
      <w:pPr>
        <w:tabs>
          <w:tab w:val="num" w:pos="644"/>
        </w:tabs>
        <w:spacing w:line="240" w:lineRule="auto"/>
        <w:ind w:left="426"/>
        <w:rPr>
          <w:rFonts w:asciiTheme="minorHAnsi" w:hAnsiTheme="minorHAnsi" w:cstheme="minorHAnsi"/>
          <w:sz w:val="22"/>
        </w:rPr>
      </w:pPr>
    </w:p>
    <w:p w14:paraId="169D1C30" w14:textId="2F2B1581" w:rsidR="00793E97" w:rsidRPr="00E1760F" w:rsidRDefault="00793E97" w:rsidP="00793E97">
      <w:pPr>
        <w:numPr>
          <w:ilvl w:val="0"/>
          <w:numId w:val="1"/>
        </w:numPr>
        <w:tabs>
          <w:tab w:val="num" w:pos="426"/>
          <w:tab w:val="num" w:pos="567"/>
        </w:tabs>
        <w:spacing w:line="240" w:lineRule="auto"/>
        <w:ind w:left="426" w:hanging="426"/>
        <w:rPr>
          <w:rFonts w:asciiTheme="minorHAnsi" w:hAnsiTheme="minorHAnsi" w:cstheme="minorHAnsi"/>
          <w:sz w:val="22"/>
        </w:rPr>
      </w:pPr>
      <w:r w:rsidRPr="00E1760F">
        <w:rPr>
          <w:rFonts w:asciiTheme="minorHAnsi" w:hAnsiTheme="minorHAnsi" w:cstheme="minorHAnsi"/>
          <w:sz w:val="22"/>
        </w:rPr>
        <w:t>Žádosti o zařazení do p</w:t>
      </w:r>
      <w:r w:rsidR="00700DEB" w:rsidRPr="00E1760F">
        <w:rPr>
          <w:rFonts w:asciiTheme="minorHAnsi" w:hAnsiTheme="minorHAnsi" w:cstheme="minorHAnsi"/>
          <w:sz w:val="22"/>
        </w:rPr>
        <w:t>oradenské sítě EKIS</w:t>
      </w:r>
      <w:r w:rsidR="009C6F13" w:rsidRPr="00E1760F">
        <w:rPr>
          <w:rFonts w:asciiTheme="minorHAnsi" w:hAnsiTheme="minorHAnsi" w:cstheme="minorHAnsi"/>
          <w:sz w:val="22"/>
        </w:rPr>
        <w:t xml:space="preserve"> (</w:t>
      </w:r>
      <w:r w:rsidR="00D416F5" w:rsidRPr="00E1760F">
        <w:rPr>
          <w:rFonts w:asciiTheme="minorHAnsi" w:hAnsiTheme="minorHAnsi" w:cstheme="minorHAnsi"/>
          <w:sz w:val="22"/>
        </w:rPr>
        <w:t>C</w:t>
      </w:r>
      <w:r w:rsidR="009C6F13" w:rsidRPr="00E1760F">
        <w:rPr>
          <w:rFonts w:asciiTheme="minorHAnsi" w:hAnsiTheme="minorHAnsi" w:cstheme="minorHAnsi"/>
          <w:sz w:val="22"/>
        </w:rPr>
        <w:t>)</w:t>
      </w:r>
      <w:r w:rsidR="00700DEB" w:rsidRPr="00E1760F">
        <w:rPr>
          <w:rFonts w:asciiTheme="minorHAnsi" w:hAnsiTheme="minorHAnsi" w:cstheme="minorHAnsi"/>
          <w:sz w:val="22"/>
        </w:rPr>
        <w:t xml:space="preserve"> pro rok </w:t>
      </w:r>
      <w:r w:rsidR="009B065E">
        <w:rPr>
          <w:rFonts w:asciiTheme="minorHAnsi" w:hAnsiTheme="minorHAnsi" w:cstheme="minorHAnsi"/>
          <w:sz w:val="22"/>
        </w:rPr>
        <w:t>2016</w:t>
      </w:r>
      <w:r w:rsidR="00452AF0" w:rsidRPr="00E1760F">
        <w:rPr>
          <w:rFonts w:asciiTheme="minorHAnsi" w:hAnsiTheme="minorHAnsi" w:cstheme="minorHAnsi"/>
          <w:sz w:val="22"/>
        </w:rPr>
        <w:t xml:space="preserve"> </w:t>
      </w:r>
      <w:r w:rsidRPr="00E1760F">
        <w:rPr>
          <w:rFonts w:asciiTheme="minorHAnsi" w:hAnsiTheme="minorHAnsi" w:cstheme="minorHAnsi"/>
          <w:sz w:val="22"/>
        </w:rPr>
        <w:t xml:space="preserve">budou </w:t>
      </w:r>
      <w:r w:rsidR="009126AB" w:rsidRPr="00E1760F">
        <w:rPr>
          <w:rFonts w:asciiTheme="minorHAnsi" w:hAnsiTheme="minorHAnsi" w:cstheme="minorHAnsi"/>
          <w:sz w:val="22"/>
        </w:rPr>
        <w:t>HK</w:t>
      </w:r>
      <w:r w:rsidRPr="00E1760F">
        <w:rPr>
          <w:rFonts w:asciiTheme="minorHAnsi" w:hAnsiTheme="minorHAnsi" w:cstheme="minorHAnsi"/>
          <w:sz w:val="22"/>
        </w:rPr>
        <w:t xml:space="preserve"> vyhodnoceny a výsledky budou písemně o</w:t>
      </w:r>
      <w:r w:rsidR="00700DEB" w:rsidRPr="00E1760F">
        <w:rPr>
          <w:rFonts w:asciiTheme="minorHAnsi" w:hAnsiTheme="minorHAnsi" w:cstheme="minorHAnsi"/>
          <w:sz w:val="22"/>
        </w:rPr>
        <w:t>známeny žadatelům do </w:t>
      </w:r>
      <w:r w:rsidR="00217963">
        <w:rPr>
          <w:rFonts w:asciiTheme="minorHAnsi" w:hAnsiTheme="minorHAnsi" w:cstheme="minorHAnsi"/>
          <w:sz w:val="22"/>
        </w:rPr>
        <w:t>31</w:t>
      </w:r>
      <w:r w:rsidR="00700DEB" w:rsidRPr="00E1760F">
        <w:rPr>
          <w:rFonts w:asciiTheme="minorHAnsi" w:hAnsiTheme="minorHAnsi" w:cstheme="minorHAnsi"/>
          <w:sz w:val="22"/>
        </w:rPr>
        <w:t xml:space="preserve">. </w:t>
      </w:r>
      <w:r w:rsidR="00217963">
        <w:rPr>
          <w:rFonts w:asciiTheme="minorHAnsi" w:hAnsiTheme="minorHAnsi" w:cstheme="minorHAnsi"/>
          <w:sz w:val="22"/>
        </w:rPr>
        <w:t>3</w:t>
      </w:r>
      <w:r w:rsidR="00700DEB" w:rsidRPr="00E1760F">
        <w:rPr>
          <w:rFonts w:asciiTheme="minorHAnsi" w:hAnsiTheme="minorHAnsi" w:cstheme="minorHAnsi"/>
          <w:sz w:val="22"/>
        </w:rPr>
        <w:t xml:space="preserve">. </w:t>
      </w:r>
      <w:r w:rsidR="009B065E">
        <w:rPr>
          <w:rFonts w:asciiTheme="minorHAnsi" w:hAnsiTheme="minorHAnsi" w:cstheme="minorHAnsi"/>
          <w:sz w:val="22"/>
        </w:rPr>
        <w:t>2016</w:t>
      </w:r>
      <w:r w:rsidRPr="00E1760F">
        <w:rPr>
          <w:rFonts w:asciiTheme="minorHAnsi" w:hAnsiTheme="minorHAnsi" w:cstheme="minorHAnsi"/>
          <w:sz w:val="22"/>
        </w:rPr>
        <w:t>.</w:t>
      </w:r>
    </w:p>
    <w:p w14:paraId="244F254C" w14:textId="77777777" w:rsidR="00A94F09" w:rsidRPr="00E1760F" w:rsidRDefault="00A94F09">
      <w:pPr>
        <w:tabs>
          <w:tab w:val="num" w:pos="426"/>
        </w:tabs>
        <w:spacing w:line="240" w:lineRule="auto"/>
        <w:ind w:left="426"/>
        <w:rPr>
          <w:rFonts w:asciiTheme="minorHAnsi" w:hAnsiTheme="minorHAnsi" w:cstheme="minorHAnsi"/>
          <w:sz w:val="22"/>
        </w:rPr>
      </w:pPr>
    </w:p>
    <w:p w14:paraId="0B568F82" w14:textId="77777777" w:rsidR="00793E97" w:rsidRPr="00E1760F" w:rsidRDefault="00793E97" w:rsidP="00793E97">
      <w:pPr>
        <w:numPr>
          <w:ilvl w:val="0"/>
          <w:numId w:val="1"/>
        </w:numPr>
        <w:tabs>
          <w:tab w:val="num" w:pos="426"/>
          <w:tab w:val="num" w:pos="567"/>
        </w:tabs>
        <w:spacing w:line="240" w:lineRule="auto"/>
        <w:ind w:left="426" w:hanging="426"/>
        <w:rPr>
          <w:rFonts w:asciiTheme="minorHAnsi" w:hAnsiTheme="minorHAnsi" w:cstheme="minorHAnsi"/>
          <w:sz w:val="22"/>
        </w:rPr>
      </w:pPr>
      <w:r w:rsidRPr="00E1760F">
        <w:rPr>
          <w:rFonts w:asciiTheme="minorHAnsi" w:hAnsiTheme="minorHAnsi" w:cstheme="minorHAnsi"/>
          <w:sz w:val="22"/>
        </w:rPr>
        <w:t>Specifické a pilotní projekty</w:t>
      </w:r>
      <w:r w:rsidR="00C31822" w:rsidRPr="00E1760F">
        <w:rPr>
          <w:rFonts w:asciiTheme="minorHAnsi" w:hAnsiTheme="minorHAnsi" w:cstheme="minorHAnsi"/>
          <w:sz w:val="22"/>
        </w:rPr>
        <w:t xml:space="preserve"> (A)</w:t>
      </w:r>
      <w:r w:rsidRPr="00E1760F">
        <w:rPr>
          <w:rFonts w:asciiTheme="minorHAnsi" w:hAnsiTheme="minorHAnsi" w:cstheme="minorHAnsi"/>
          <w:sz w:val="22"/>
        </w:rPr>
        <w:t xml:space="preserve"> se vyhlašují průběžně během kalendářního roku. Doručené žádosti budou projednány </w:t>
      </w:r>
      <w:r w:rsidR="009126AB" w:rsidRPr="00E1760F">
        <w:rPr>
          <w:rFonts w:asciiTheme="minorHAnsi" w:hAnsiTheme="minorHAnsi" w:cstheme="minorHAnsi"/>
          <w:sz w:val="22"/>
        </w:rPr>
        <w:t>HK</w:t>
      </w:r>
      <w:r w:rsidRPr="00E1760F">
        <w:rPr>
          <w:rFonts w:asciiTheme="minorHAnsi" w:hAnsiTheme="minorHAnsi" w:cstheme="minorHAnsi"/>
          <w:sz w:val="22"/>
        </w:rPr>
        <w:t xml:space="preserve">. Forma žádosti, seznam povinných příloh a </w:t>
      </w:r>
      <w:r w:rsidR="0072594D" w:rsidRPr="00E1760F">
        <w:rPr>
          <w:rFonts w:asciiTheme="minorHAnsi" w:hAnsiTheme="minorHAnsi" w:cstheme="minorHAnsi"/>
          <w:sz w:val="22"/>
        </w:rPr>
        <w:t>kritéria</w:t>
      </w:r>
      <w:r w:rsidRPr="00E1760F">
        <w:rPr>
          <w:rFonts w:asciiTheme="minorHAnsi" w:hAnsiTheme="minorHAnsi" w:cstheme="minorHAnsi"/>
          <w:sz w:val="22"/>
        </w:rPr>
        <w:t xml:space="preserve"> pro hodnocení žádostí budou součástí vyhlášených témat. </w:t>
      </w:r>
    </w:p>
    <w:p w14:paraId="12CC18DD" w14:textId="77777777" w:rsidR="00514245" w:rsidRPr="00E1760F" w:rsidRDefault="00514245">
      <w:pPr>
        <w:tabs>
          <w:tab w:val="left" w:pos="426"/>
        </w:tabs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3AE29753" w14:textId="77777777" w:rsidR="0042193C" w:rsidRDefault="0042193C">
      <w:pPr>
        <w:tabs>
          <w:tab w:val="left" w:pos="426"/>
        </w:tabs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21D4181B" w14:textId="77777777" w:rsidR="00C62410" w:rsidRPr="00E1760F" w:rsidRDefault="00C62410">
      <w:pPr>
        <w:tabs>
          <w:tab w:val="left" w:pos="426"/>
        </w:tabs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60AD8C30" w14:textId="77777777" w:rsidR="00793E97" w:rsidRPr="00E1760F" w:rsidRDefault="00793E97">
      <w:pPr>
        <w:tabs>
          <w:tab w:val="left" w:pos="426"/>
        </w:tabs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1760F">
        <w:rPr>
          <w:rFonts w:asciiTheme="minorHAnsi" w:hAnsiTheme="minorHAnsi" w:cstheme="minorHAnsi"/>
          <w:b/>
          <w:bCs/>
          <w:sz w:val="24"/>
        </w:rPr>
        <w:t>Čerpání dotací</w:t>
      </w:r>
    </w:p>
    <w:p w14:paraId="7CE7F91B" w14:textId="77777777" w:rsidR="00793E97" w:rsidRPr="00E1760F" w:rsidRDefault="00793E97">
      <w:pPr>
        <w:tabs>
          <w:tab w:val="left" w:pos="426"/>
        </w:tabs>
        <w:spacing w:line="240" w:lineRule="auto"/>
        <w:rPr>
          <w:rFonts w:asciiTheme="minorHAnsi" w:hAnsiTheme="minorHAnsi" w:cstheme="minorHAnsi"/>
          <w:sz w:val="24"/>
        </w:rPr>
      </w:pPr>
    </w:p>
    <w:p w14:paraId="6A4C81AF" w14:textId="77777777" w:rsidR="00793E97" w:rsidRPr="00E1760F" w:rsidRDefault="00793E97" w:rsidP="00793E97">
      <w:pPr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sz w:val="22"/>
        </w:rPr>
      </w:pPr>
      <w:r w:rsidRPr="00E1760F">
        <w:rPr>
          <w:rFonts w:asciiTheme="minorHAnsi" w:hAnsiTheme="minorHAnsi" w:cstheme="minorHAnsi"/>
          <w:sz w:val="22"/>
        </w:rPr>
        <w:t>Čerpání dotace se řídí zákonem č. 218/2000 Sb., o rozpočtových pravidlech</w:t>
      </w:r>
      <w:r w:rsidR="009B065E">
        <w:rPr>
          <w:rFonts w:asciiTheme="minorHAnsi" w:hAnsiTheme="minorHAnsi" w:cstheme="minorHAnsi"/>
          <w:sz w:val="22"/>
        </w:rPr>
        <w:t>,</w:t>
      </w:r>
      <w:r w:rsidRPr="00E1760F">
        <w:rPr>
          <w:rFonts w:asciiTheme="minorHAnsi" w:hAnsiTheme="minorHAnsi" w:cstheme="minorHAnsi"/>
          <w:sz w:val="22"/>
        </w:rPr>
        <w:t xml:space="preserve"> v</w:t>
      </w:r>
      <w:r w:rsidR="006730D2" w:rsidRPr="00E1760F">
        <w:rPr>
          <w:rFonts w:asciiTheme="minorHAnsi" w:hAnsiTheme="minorHAnsi" w:cstheme="minorHAnsi"/>
          <w:sz w:val="22"/>
        </w:rPr>
        <w:t xml:space="preserve">e </w:t>
      </w:r>
      <w:r w:rsidRPr="00E1760F">
        <w:rPr>
          <w:rFonts w:asciiTheme="minorHAnsi" w:hAnsiTheme="minorHAnsi" w:cstheme="minorHAnsi"/>
          <w:sz w:val="22"/>
        </w:rPr>
        <w:t>znění</w:t>
      </w:r>
      <w:r w:rsidR="006730D2" w:rsidRPr="00E1760F">
        <w:rPr>
          <w:rFonts w:asciiTheme="minorHAnsi" w:hAnsiTheme="minorHAnsi" w:cstheme="minorHAnsi"/>
          <w:sz w:val="22"/>
        </w:rPr>
        <w:t xml:space="preserve"> pozdějších předpisů</w:t>
      </w:r>
      <w:r w:rsidR="00F75398">
        <w:rPr>
          <w:rFonts w:asciiTheme="minorHAnsi" w:hAnsiTheme="minorHAnsi" w:cstheme="minorHAnsi"/>
          <w:sz w:val="22"/>
        </w:rPr>
        <w:t xml:space="preserve"> (dále rozpočtová pravidla)</w:t>
      </w:r>
      <w:r w:rsidR="009B065E">
        <w:rPr>
          <w:rFonts w:asciiTheme="minorHAnsi" w:hAnsiTheme="minorHAnsi" w:cstheme="minorHAnsi"/>
          <w:sz w:val="22"/>
        </w:rPr>
        <w:t>.</w:t>
      </w:r>
    </w:p>
    <w:p w14:paraId="1418009A" w14:textId="77777777" w:rsidR="00793E97" w:rsidRPr="00E1760F" w:rsidRDefault="00793E97">
      <w:pPr>
        <w:tabs>
          <w:tab w:val="left" w:pos="284"/>
        </w:tabs>
        <w:spacing w:line="240" w:lineRule="auto"/>
        <w:rPr>
          <w:rFonts w:asciiTheme="minorHAnsi" w:hAnsiTheme="minorHAnsi" w:cstheme="minorHAnsi"/>
          <w:sz w:val="22"/>
        </w:rPr>
      </w:pPr>
    </w:p>
    <w:p w14:paraId="77DBC83E" w14:textId="77777777" w:rsidR="00793E97" w:rsidRPr="00E1760F" w:rsidRDefault="00793E97" w:rsidP="00793E97">
      <w:pPr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b/>
          <w:bCs/>
          <w:sz w:val="22"/>
        </w:rPr>
      </w:pPr>
      <w:r w:rsidRPr="00E1760F">
        <w:rPr>
          <w:rFonts w:asciiTheme="minorHAnsi" w:hAnsiTheme="minorHAnsi" w:cstheme="minorHAnsi"/>
          <w:sz w:val="22"/>
        </w:rPr>
        <w:t xml:space="preserve">Dotace bude použita výhradně k úhradě nákladů přímo souvisejících s financováním vybrané akce. </w:t>
      </w:r>
      <w:r w:rsidRPr="00E1760F">
        <w:rPr>
          <w:rFonts w:asciiTheme="minorHAnsi" w:hAnsiTheme="minorHAnsi" w:cstheme="minorHAnsi"/>
          <w:b/>
          <w:bCs/>
          <w:sz w:val="22"/>
        </w:rPr>
        <w:t>Za dodržení podmínek účelovosti použití dotace a dosažení cílů a parametrů akce odpovídá příjemce dotace.</w:t>
      </w:r>
    </w:p>
    <w:p w14:paraId="459DEA7C" w14:textId="77777777" w:rsidR="00793E97" w:rsidRPr="00E1760F" w:rsidRDefault="00793E97">
      <w:pPr>
        <w:tabs>
          <w:tab w:val="left" w:pos="284"/>
        </w:tabs>
        <w:spacing w:line="240" w:lineRule="auto"/>
        <w:ind w:left="426" w:hanging="426"/>
        <w:rPr>
          <w:rFonts w:asciiTheme="minorHAnsi" w:hAnsiTheme="minorHAnsi" w:cstheme="minorHAnsi"/>
          <w:sz w:val="22"/>
        </w:rPr>
      </w:pPr>
    </w:p>
    <w:p w14:paraId="7392D2CF" w14:textId="6FB63AB5" w:rsidR="00190A19" w:rsidRPr="00D22825" w:rsidRDefault="00793E97" w:rsidP="00506A26">
      <w:pPr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sz w:val="22"/>
        </w:rPr>
      </w:pPr>
      <w:r w:rsidRPr="001B1F97">
        <w:rPr>
          <w:rFonts w:asciiTheme="minorHAnsi" w:hAnsiTheme="minorHAnsi" w:cstheme="minorHAnsi"/>
          <w:sz w:val="22"/>
        </w:rPr>
        <w:t xml:space="preserve">Dotace se přiděluje vydáním Rozhodnutí o </w:t>
      </w:r>
      <w:r w:rsidR="00217963" w:rsidRPr="001B1F97">
        <w:rPr>
          <w:rFonts w:asciiTheme="minorHAnsi" w:hAnsiTheme="minorHAnsi" w:cstheme="minorHAnsi"/>
          <w:sz w:val="22"/>
        </w:rPr>
        <w:t>poskytnutí dotace</w:t>
      </w:r>
      <w:r w:rsidRPr="001B1F97">
        <w:rPr>
          <w:rFonts w:asciiTheme="minorHAnsi" w:hAnsiTheme="minorHAnsi" w:cstheme="minorHAnsi"/>
          <w:sz w:val="22"/>
        </w:rPr>
        <w:t xml:space="preserve"> (dále jen Rozhodnutí)</w:t>
      </w:r>
      <w:r w:rsidR="00696913" w:rsidRPr="001B1F97">
        <w:rPr>
          <w:rFonts w:asciiTheme="minorHAnsi" w:hAnsiTheme="minorHAnsi" w:cstheme="minorHAnsi"/>
          <w:sz w:val="22"/>
        </w:rPr>
        <w:t xml:space="preserve"> v souladu s § 14 </w:t>
      </w:r>
      <w:r w:rsidR="00DA14BC" w:rsidRPr="001B1F97">
        <w:rPr>
          <w:rFonts w:asciiTheme="minorHAnsi" w:hAnsiTheme="minorHAnsi" w:cstheme="minorHAnsi"/>
          <w:sz w:val="22"/>
        </w:rPr>
        <w:t>rozpočtových pravidel</w:t>
      </w:r>
      <w:r w:rsidR="00696913" w:rsidRPr="001B1F97">
        <w:rPr>
          <w:rFonts w:asciiTheme="minorHAnsi" w:hAnsiTheme="minorHAnsi" w:cstheme="minorHAnsi"/>
          <w:sz w:val="22"/>
        </w:rPr>
        <w:t xml:space="preserve">. </w:t>
      </w:r>
      <w:r w:rsidRPr="001B1F97">
        <w:rPr>
          <w:rFonts w:asciiTheme="minorHAnsi" w:hAnsiTheme="minorHAnsi" w:cstheme="minorHAnsi"/>
          <w:sz w:val="22"/>
        </w:rPr>
        <w:t xml:space="preserve">Nedílnou součástí Rozhodnutí jsou Podmínky </w:t>
      </w:r>
      <w:r w:rsidR="001B1F97" w:rsidRPr="001B1F97">
        <w:rPr>
          <w:rFonts w:asciiTheme="minorHAnsi" w:hAnsiTheme="minorHAnsi" w:cstheme="minorHAnsi"/>
          <w:sz w:val="22"/>
        </w:rPr>
        <w:t>čerpání (ne)investiční</w:t>
      </w:r>
      <w:r w:rsidRPr="001B1F97">
        <w:rPr>
          <w:rFonts w:asciiTheme="minorHAnsi" w:hAnsiTheme="minorHAnsi" w:cstheme="minorHAnsi"/>
          <w:sz w:val="22"/>
        </w:rPr>
        <w:t xml:space="preserve"> dotace (dále jen Podmínky), na jejichž splnění je vázáno </w:t>
      </w:r>
      <w:r w:rsidR="001B1F97" w:rsidRPr="001B1F97">
        <w:rPr>
          <w:rFonts w:asciiTheme="minorHAnsi" w:hAnsiTheme="minorHAnsi" w:cstheme="minorHAnsi"/>
          <w:sz w:val="22"/>
        </w:rPr>
        <w:t>závěrečné vyhodnocení akce</w:t>
      </w:r>
      <w:r w:rsidRPr="001B1F97">
        <w:rPr>
          <w:rFonts w:asciiTheme="minorHAnsi" w:hAnsiTheme="minorHAnsi" w:cstheme="minorHAnsi"/>
          <w:sz w:val="22"/>
        </w:rPr>
        <w:t xml:space="preserve">. </w:t>
      </w:r>
      <w:r w:rsidR="00FD20AD" w:rsidRPr="001B1F97">
        <w:rPr>
          <w:rFonts w:asciiTheme="minorHAnsi" w:hAnsiTheme="minorHAnsi" w:cstheme="minorHAnsi"/>
          <w:sz w:val="22"/>
        </w:rPr>
        <w:t>An</w:t>
      </w:r>
      <w:r w:rsidR="00033A45" w:rsidRPr="001B1F97">
        <w:rPr>
          <w:rFonts w:asciiTheme="minorHAnsi" w:hAnsiTheme="minorHAnsi" w:cstheme="minorHAnsi"/>
          <w:sz w:val="22"/>
        </w:rPr>
        <w:t>i</w:t>
      </w:r>
      <w:r w:rsidR="00FD20AD" w:rsidRPr="001B1F97">
        <w:rPr>
          <w:rFonts w:asciiTheme="minorHAnsi" w:hAnsiTheme="minorHAnsi" w:cstheme="minorHAnsi"/>
          <w:sz w:val="22"/>
        </w:rPr>
        <w:t xml:space="preserve"> toto </w:t>
      </w:r>
      <w:r w:rsidR="001B1F97">
        <w:rPr>
          <w:rFonts w:asciiTheme="minorHAnsi" w:hAnsiTheme="minorHAnsi" w:cstheme="minorHAnsi"/>
          <w:sz w:val="22"/>
          <w:szCs w:val="24"/>
        </w:rPr>
        <w:t>rozhodnutí není rozhodnutím</w:t>
      </w:r>
      <w:r w:rsidR="001B1F97" w:rsidRPr="0089430F">
        <w:rPr>
          <w:rFonts w:asciiTheme="minorHAnsi" w:hAnsiTheme="minorHAnsi" w:cstheme="minorHAnsi"/>
          <w:sz w:val="22"/>
          <w:szCs w:val="24"/>
        </w:rPr>
        <w:t xml:space="preserve"> v</w:t>
      </w:r>
      <w:r w:rsidR="001B1F97" w:rsidRPr="00E1760F">
        <w:rPr>
          <w:rFonts w:asciiTheme="minorHAnsi" w:hAnsiTheme="minorHAnsi" w:cstheme="minorHAnsi"/>
          <w:sz w:val="22"/>
          <w:szCs w:val="24"/>
        </w:rPr>
        <w:t>e smyslu § 67 a násl.</w:t>
      </w:r>
      <w:r w:rsidR="001B1F97">
        <w:rPr>
          <w:rFonts w:asciiTheme="minorHAnsi" w:hAnsiTheme="minorHAnsi" w:cstheme="minorHAnsi"/>
          <w:sz w:val="22"/>
          <w:szCs w:val="24"/>
        </w:rPr>
        <w:t xml:space="preserve"> </w:t>
      </w:r>
      <w:r w:rsidR="001B1F97" w:rsidRPr="00E1760F">
        <w:rPr>
          <w:rFonts w:asciiTheme="minorHAnsi" w:hAnsiTheme="minorHAnsi" w:cstheme="minorHAnsi"/>
          <w:sz w:val="22"/>
          <w:szCs w:val="24"/>
        </w:rPr>
        <w:t>zákona č. </w:t>
      </w:r>
      <w:r w:rsidR="001B1F97">
        <w:rPr>
          <w:rFonts w:asciiTheme="minorHAnsi" w:hAnsiTheme="minorHAnsi" w:cstheme="minorHAnsi"/>
          <w:sz w:val="22"/>
          <w:szCs w:val="24"/>
        </w:rPr>
        <w:t>500/2004 Sb., správní řád</w:t>
      </w:r>
      <w:r w:rsidR="001B1F97" w:rsidRPr="0089430F">
        <w:rPr>
          <w:rFonts w:asciiTheme="minorHAnsi" w:hAnsiTheme="minorHAnsi" w:cstheme="minorHAnsi"/>
          <w:sz w:val="22"/>
          <w:szCs w:val="24"/>
        </w:rPr>
        <w:t>, ve znění pozdějších předpisů,</w:t>
      </w:r>
      <w:r w:rsidR="001B1F97">
        <w:rPr>
          <w:rFonts w:asciiTheme="minorHAnsi" w:hAnsiTheme="minorHAnsi" w:cstheme="minorHAnsi"/>
          <w:sz w:val="22"/>
          <w:szCs w:val="24"/>
        </w:rPr>
        <w:t xml:space="preserve"> a nevztahují se na něj obecné </w:t>
      </w:r>
      <w:r w:rsidR="004F7A9B">
        <w:rPr>
          <w:rFonts w:asciiTheme="minorHAnsi" w:hAnsiTheme="minorHAnsi" w:cstheme="minorHAnsi"/>
          <w:sz w:val="22"/>
          <w:szCs w:val="24"/>
        </w:rPr>
        <w:t xml:space="preserve">předpisy o správním řízení, tzn. </w:t>
      </w:r>
      <w:r w:rsidR="001B1F97">
        <w:rPr>
          <w:rFonts w:asciiTheme="minorHAnsi" w:hAnsiTheme="minorHAnsi" w:cstheme="minorHAnsi"/>
          <w:sz w:val="22"/>
          <w:szCs w:val="24"/>
        </w:rPr>
        <w:t>že proti němu nelze podat opravné prostředky a je vyloučeno jeho soudní přezkoumání.</w:t>
      </w:r>
    </w:p>
    <w:p w14:paraId="55BEBC7A" w14:textId="77777777" w:rsidR="00D22825" w:rsidRPr="001B1F97" w:rsidRDefault="00D22825" w:rsidP="00D22825">
      <w:pPr>
        <w:tabs>
          <w:tab w:val="left" w:pos="426"/>
        </w:tabs>
        <w:spacing w:line="240" w:lineRule="auto"/>
        <w:rPr>
          <w:rFonts w:asciiTheme="minorHAnsi" w:hAnsiTheme="minorHAnsi" w:cstheme="minorHAnsi"/>
          <w:sz w:val="22"/>
        </w:rPr>
      </w:pPr>
    </w:p>
    <w:p w14:paraId="62AE3CD1" w14:textId="2E73B91B" w:rsidR="00793E97" w:rsidRPr="004E69DC" w:rsidRDefault="00793E97" w:rsidP="00C3029D">
      <w:pPr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sz w:val="22"/>
        </w:rPr>
      </w:pPr>
      <w:r w:rsidRPr="004E69DC">
        <w:rPr>
          <w:rFonts w:asciiTheme="minorHAnsi" w:hAnsiTheme="minorHAnsi" w:cstheme="minorHAnsi"/>
          <w:sz w:val="22"/>
          <w:szCs w:val="24"/>
        </w:rPr>
        <w:t xml:space="preserve">Způsobilými náklady </w:t>
      </w:r>
      <w:r w:rsidRPr="004E69DC">
        <w:rPr>
          <w:rFonts w:asciiTheme="minorHAnsi" w:hAnsiTheme="minorHAnsi" w:cstheme="minorHAnsi"/>
          <w:b/>
          <w:sz w:val="22"/>
          <w:szCs w:val="24"/>
        </w:rPr>
        <w:t>jsou</w:t>
      </w:r>
      <w:r w:rsidRPr="004E69DC">
        <w:rPr>
          <w:rFonts w:asciiTheme="minorHAnsi" w:hAnsiTheme="minorHAnsi" w:cstheme="minorHAnsi"/>
          <w:sz w:val="22"/>
          <w:szCs w:val="24"/>
        </w:rPr>
        <w:t xml:space="preserve"> náklady související s energeticky úspornými opatřeními nebo využitím OZE</w:t>
      </w:r>
      <w:r w:rsidR="00752F2E" w:rsidRPr="004E69DC">
        <w:rPr>
          <w:rFonts w:asciiTheme="minorHAnsi" w:hAnsiTheme="minorHAnsi" w:cstheme="minorHAnsi"/>
          <w:sz w:val="22"/>
          <w:szCs w:val="24"/>
        </w:rPr>
        <w:t xml:space="preserve"> </w:t>
      </w:r>
      <w:r w:rsidR="00DA14BC" w:rsidRPr="004E69DC">
        <w:rPr>
          <w:rFonts w:asciiTheme="minorHAnsi" w:hAnsiTheme="minorHAnsi" w:cstheme="minorHAnsi"/>
          <w:sz w:val="22"/>
          <w:szCs w:val="24"/>
        </w:rPr>
        <w:t>a </w:t>
      </w:r>
      <w:r w:rsidR="00F8234F" w:rsidRPr="004E69DC">
        <w:rPr>
          <w:rFonts w:asciiTheme="minorHAnsi" w:hAnsiTheme="minorHAnsi" w:cstheme="minorHAnsi"/>
          <w:sz w:val="22"/>
          <w:szCs w:val="24"/>
        </w:rPr>
        <w:t xml:space="preserve">DZE </w:t>
      </w:r>
      <w:r w:rsidR="00752F2E" w:rsidRPr="004E69DC">
        <w:rPr>
          <w:rFonts w:asciiTheme="minorHAnsi" w:hAnsiTheme="minorHAnsi" w:cstheme="minorHAnsi"/>
          <w:sz w:val="22"/>
          <w:szCs w:val="24"/>
        </w:rPr>
        <w:t>včetně projektových prací a nákladů na zpracování energetických auditů</w:t>
      </w:r>
      <w:r w:rsidR="00E67E8B" w:rsidRPr="004E69DC">
        <w:rPr>
          <w:rFonts w:asciiTheme="minorHAnsi" w:hAnsiTheme="minorHAnsi" w:cstheme="minorHAnsi"/>
          <w:sz w:val="22"/>
          <w:szCs w:val="24"/>
        </w:rPr>
        <w:t xml:space="preserve"> (pro investiční aktivity "B")</w:t>
      </w:r>
      <w:r w:rsidRPr="004E69DC">
        <w:rPr>
          <w:rFonts w:asciiTheme="minorHAnsi" w:hAnsiTheme="minorHAnsi" w:cstheme="minorHAnsi"/>
          <w:sz w:val="22"/>
          <w:szCs w:val="24"/>
        </w:rPr>
        <w:t xml:space="preserve">. Způsobilými náklady </w:t>
      </w:r>
      <w:r w:rsidRPr="004E69DC">
        <w:rPr>
          <w:rFonts w:asciiTheme="minorHAnsi" w:hAnsiTheme="minorHAnsi" w:cstheme="minorHAnsi"/>
          <w:b/>
          <w:sz w:val="22"/>
          <w:szCs w:val="24"/>
        </w:rPr>
        <w:t>nejsou</w:t>
      </w:r>
      <w:r w:rsidRPr="004E69DC">
        <w:rPr>
          <w:rFonts w:asciiTheme="minorHAnsi" w:hAnsiTheme="minorHAnsi" w:cstheme="minorHAnsi"/>
          <w:sz w:val="22"/>
          <w:szCs w:val="24"/>
        </w:rPr>
        <w:t xml:space="preserve"> zejména náklady na opravu (zanedbaná údržba) a náklady spojené se zajištěním finančních prostředků na realizaci akce nad rámec poskytnuté dotace, např. úhrada nákladů na uzav</w:t>
      </w:r>
      <w:r w:rsidR="00780DFA" w:rsidRPr="004E69DC">
        <w:rPr>
          <w:rFonts w:asciiTheme="minorHAnsi" w:hAnsiTheme="minorHAnsi" w:cstheme="minorHAnsi"/>
          <w:sz w:val="22"/>
          <w:szCs w:val="24"/>
        </w:rPr>
        <w:t>ření smlouvy o poskytnutí hypote</w:t>
      </w:r>
      <w:r w:rsidRPr="004E69DC">
        <w:rPr>
          <w:rFonts w:asciiTheme="minorHAnsi" w:hAnsiTheme="minorHAnsi" w:cstheme="minorHAnsi"/>
          <w:sz w:val="22"/>
          <w:szCs w:val="24"/>
        </w:rPr>
        <w:t>čního úvěru, poplatky za vedení účtu, ocenění nemovitosti pro vklad zástavního práva, úhrada právní</w:t>
      </w:r>
      <w:r w:rsidR="000D7159" w:rsidRPr="004E69DC">
        <w:rPr>
          <w:rFonts w:asciiTheme="minorHAnsi" w:hAnsiTheme="minorHAnsi" w:cstheme="minorHAnsi"/>
          <w:sz w:val="22"/>
          <w:szCs w:val="24"/>
        </w:rPr>
        <w:t>ch služeb pro sepsání smlouvy o </w:t>
      </w:r>
      <w:r w:rsidRPr="004E69DC">
        <w:rPr>
          <w:rFonts w:asciiTheme="minorHAnsi" w:hAnsiTheme="minorHAnsi" w:cstheme="minorHAnsi"/>
          <w:sz w:val="22"/>
          <w:szCs w:val="24"/>
        </w:rPr>
        <w:t>dílo s dodavateli, kolky týkající se listin potřebných k doložení žádosti</w:t>
      </w:r>
      <w:r w:rsidR="00824A8A" w:rsidRPr="004E69DC">
        <w:rPr>
          <w:rFonts w:asciiTheme="minorHAnsi" w:hAnsiTheme="minorHAnsi" w:cstheme="minorHAnsi"/>
          <w:sz w:val="22"/>
          <w:szCs w:val="24"/>
        </w:rPr>
        <w:t>, zpracování žádosti</w:t>
      </w:r>
      <w:r w:rsidR="00E67E8B" w:rsidRPr="004E69DC">
        <w:rPr>
          <w:rFonts w:asciiTheme="minorHAnsi" w:hAnsiTheme="minorHAnsi" w:cstheme="minorHAnsi"/>
          <w:sz w:val="22"/>
          <w:szCs w:val="24"/>
        </w:rPr>
        <w:t>,</w:t>
      </w:r>
      <w:r w:rsidR="00824A8A" w:rsidRPr="004E69DC">
        <w:rPr>
          <w:rFonts w:asciiTheme="minorHAnsi" w:hAnsiTheme="minorHAnsi" w:cstheme="minorHAnsi"/>
          <w:sz w:val="22"/>
          <w:szCs w:val="24"/>
        </w:rPr>
        <w:t xml:space="preserve"> organizace výběrového řízení, autorský dozor, propagace</w:t>
      </w:r>
      <w:r w:rsidRPr="004E69DC">
        <w:rPr>
          <w:rFonts w:asciiTheme="minorHAnsi" w:hAnsiTheme="minorHAnsi" w:cstheme="minorHAnsi"/>
          <w:sz w:val="22"/>
          <w:szCs w:val="24"/>
        </w:rPr>
        <w:t xml:space="preserve"> at</w:t>
      </w:r>
      <w:r w:rsidR="00780DFA" w:rsidRPr="004E69DC">
        <w:rPr>
          <w:rFonts w:asciiTheme="minorHAnsi" w:hAnsiTheme="minorHAnsi" w:cstheme="minorHAnsi"/>
          <w:sz w:val="22"/>
          <w:szCs w:val="24"/>
        </w:rPr>
        <w:t>d</w:t>
      </w:r>
      <w:r w:rsidRPr="004E69DC">
        <w:rPr>
          <w:rFonts w:asciiTheme="minorHAnsi" w:hAnsiTheme="minorHAnsi" w:cstheme="minorHAnsi"/>
          <w:sz w:val="22"/>
          <w:szCs w:val="24"/>
        </w:rPr>
        <w:t>.</w:t>
      </w:r>
      <w:r w:rsidR="00DA14BC" w:rsidRPr="004E69DC">
        <w:rPr>
          <w:rFonts w:asciiTheme="minorHAnsi" w:hAnsiTheme="minorHAnsi" w:cstheme="minorHAnsi"/>
          <w:sz w:val="22"/>
          <w:szCs w:val="24"/>
        </w:rPr>
        <w:t xml:space="preserve"> </w:t>
      </w:r>
      <w:r w:rsidR="00BE725D" w:rsidRPr="004E69DC">
        <w:rPr>
          <w:rFonts w:asciiTheme="minorHAnsi" w:hAnsiTheme="minorHAnsi" w:cstheme="minorHAnsi"/>
          <w:sz w:val="22"/>
          <w:szCs w:val="24"/>
        </w:rPr>
        <w:t>Bližší informace o způsobilých a nezpůsobilých nákladech jsou k dispozici v materiálu „Způsobilé a nezpůsobilé náklady“</w:t>
      </w:r>
      <w:r w:rsidR="00A14F83">
        <w:rPr>
          <w:rFonts w:asciiTheme="minorHAnsi" w:hAnsiTheme="minorHAnsi" w:cstheme="minorHAnsi"/>
          <w:sz w:val="22"/>
          <w:szCs w:val="24"/>
        </w:rPr>
        <w:t>, který je zveřejněn zároveň se zněním programu</w:t>
      </w:r>
      <w:r w:rsidR="00BE725D" w:rsidRPr="004E69DC">
        <w:rPr>
          <w:rFonts w:asciiTheme="minorHAnsi" w:hAnsiTheme="minorHAnsi" w:cstheme="minorHAnsi"/>
          <w:sz w:val="22"/>
          <w:szCs w:val="24"/>
        </w:rPr>
        <w:t>.</w:t>
      </w:r>
    </w:p>
    <w:p w14:paraId="5160143D" w14:textId="77777777" w:rsidR="00793E97" w:rsidRPr="00E1760F" w:rsidRDefault="00793E97">
      <w:pPr>
        <w:tabs>
          <w:tab w:val="left" w:pos="284"/>
        </w:tabs>
        <w:spacing w:line="240" w:lineRule="auto"/>
        <w:rPr>
          <w:rFonts w:asciiTheme="minorHAnsi" w:hAnsiTheme="minorHAnsi" w:cstheme="minorHAnsi"/>
          <w:sz w:val="22"/>
        </w:rPr>
      </w:pPr>
      <w:r w:rsidRPr="00E1760F">
        <w:rPr>
          <w:rFonts w:asciiTheme="minorHAnsi" w:hAnsiTheme="minorHAnsi" w:cstheme="minorHAnsi"/>
          <w:sz w:val="22"/>
        </w:rPr>
        <w:t xml:space="preserve"> </w:t>
      </w:r>
    </w:p>
    <w:p w14:paraId="6DF53ABB" w14:textId="3CF7304F" w:rsidR="00793E97" w:rsidRPr="00E1760F" w:rsidRDefault="00793E97" w:rsidP="007124D4">
      <w:pPr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sz w:val="22"/>
        </w:rPr>
      </w:pPr>
      <w:r w:rsidRPr="00E1760F">
        <w:rPr>
          <w:rFonts w:asciiTheme="minorHAnsi" w:hAnsiTheme="minorHAnsi" w:cstheme="minorHAnsi"/>
          <w:sz w:val="22"/>
        </w:rPr>
        <w:t xml:space="preserve">V případě, že nebude možné dodržet závazné ukazatele a podmínky realizace podpořené akce (finanční, </w:t>
      </w:r>
      <w:r w:rsidRPr="00E1760F">
        <w:rPr>
          <w:rFonts w:asciiTheme="minorHAnsi" w:hAnsiTheme="minorHAnsi" w:cstheme="minorHAnsi"/>
          <w:sz w:val="22"/>
        </w:rPr>
        <w:lastRenderedPageBreak/>
        <w:t>časové apod.),</w:t>
      </w:r>
      <w:r w:rsidRPr="00E1760F">
        <w:rPr>
          <w:rFonts w:asciiTheme="minorHAnsi" w:hAnsiTheme="minorHAnsi" w:cstheme="minorHAnsi"/>
          <w:b/>
          <w:bCs/>
          <w:sz w:val="22"/>
        </w:rPr>
        <w:t xml:space="preserve"> </w:t>
      </w:r>
      <w:r w:rsidRPr="00E1760F">
        <w:rPr>
          <w:rFonts w:asciiTheme="minorHAnsi" w:hAnsiTheme="minorHAnsi" w:cstheme="minorHAnsi"/>
          <w:sz w:val="22"/>
        </w:rPr>
        <w:t xml:space="preserve">je příjemce dotace povinen podat na adresu vyhlašovatele </w:t>
      </w:r>
      <w:r w:rsidR="00DA14BC">
        <w:rPr>
          <w:rFonts w:asciiTheme="minorHAnsi" w:hAnsiTheme="minorHAnsi" w:cstheme="minorHAnsi"/>
          <w:b/>
          <w:bCs/>
          <w:sz w:val="22"/>
        </w:rPr>
        <w:t>písemnou žádost o </w:t>
      </w:r>
      <w:r w:rsidRPr="00E1760F">
        <w:rPr>
          <w:rFonts w:asciiTheme="minorHAnsi" w:hAnsiTheme="minorHAnsi" w:cstheme="minorHAnsi"/>
          <w:b/>
          <w:bCs/>
          <w:sz w:val="22"/>
        </w:rPr>
        <w:t>změnu Rozhodnutí, a to nejpozději do 30 dnů ode dne, kdy</w:t>
      </w:r>
      <w:r w:rsidR="000D7159" w:rsidRPr="00E1760F">
        <w:rPr>
          <w:rFonts w:asciiTheme="minorHAnsi" w:hAnsiTheme="minorHAnsi" w:cstheme="minorHAnsi"/>
          <w:b/>
          <w:bCs/>
          <w:sz w:val="22"/>
        </w:rPr>
        <w:t xml:space="preserve"> se o této skutečnosti dozvěděl, </w:t>
      </w:r>
      <w:r w:rsidR="00910991" w:rsidRPr="00E1760F">
        <w:rPr>
          <w:rFonts w:asciiTheme="minorHAnsi" w:hAnsiTheme="minorHAnsi" w:cstheme="minorHAnsi"/>
          <w:b/>
          <w:bCs/>
          <w:sz w:val="22"/>
        </w:rPr>
        <w:t xml:space="preserve">avšak </w:t>
      </w:r>
      <w:r w:rsidR="00E66163" w:rsidRPr="00E1760F">
        <w:rPr>
          <w:rFonts w:asciiTheme="minorHAnsi" w:hAnsiTheme="minorHAnsi" w:cstheme="minorHAnsi"/>
          <w:b/>
          <w:bCs/>
          <w:sz w:val="22"/>
        </w:rPr>
        <w:t xml:space="preserve">bezpodmínečně </w:t>
      </w:r>
      <w:r w:rsidR="004F7A9B">
        <w:rPr>
          <w:rFonts w:asciiTheme="minorHAnsi" w:hAnsiTheme="minorHAnsi" w:cstheme="minorHAnsi"/>
          <w:b/>
          <w:bCs/>
          <w:sz w:val="22"/>
        </w:rPr>
        <w:t xml:space="preserve">7 dní </w:t>
      </w:r>
      <w:r w:rsidR="000D7159" w:rsidRPr="00E1760F">
        <w:rPr>
          <w:rFonts w:asciiTheme="minorHAnsi" w:hAnsiTheme="minorHAnsi" w:cstheme="minorHAnsi"/>
          <w:b/>
          <w:bCs/>
          <w:sz w:val="22"/>
        </w:rPr>
        <w:t>před uplynutím termínu, který nebude dodržen.</w:t>
      </w:r>
      <w:r w:rsidRPr="00E1760F">
        <w:rPr>
          <w:rFonts w:asciiTheme="minorHAnsi" w:hAnsiTheme="minorHAnsi" w:cstheme="minorHAnsi"/>
          <w:sz w:val="22"/>
        </w:rPr>
        <w:t xml:space="preserve"> Žádost musí obsahovat specifikaci změn v realizaci podpořené akce, včetně jejich zdůvodnění a návrhu řešení. Vyhlašovatel žádost posoudí a navrhne další postup. Pokud vyhlašovatel ro</w:t>
      </w:r>
      <w:r w:rsidR="000D7159" w:rsidRPr="00E1760F">
        <w:rPr>
          <w:rFonts w:asciiTheme="minorHAnsi" w:hAnsiTheme="minorHAnsi" w:cstheme="minorHAnsi"/>
          <w:sz w:val="22"/>
        </w:rPr>
        <w:t>zhodne o </w:t>
      </w:r>
      <w:r w:rsidRPr="00E1760F">
        <w:rPr>
          <w:rFonts w:asciiTheme="minorHAnsi" w:hAnsiTheme="minorHAnsi" w:cstheme="minorHAnsi"/>
          <w:sz w:val="22"/>
        </w:rPr>
        <w:t xml:space="preserve">povolení žádané změny, vydá </w:t>
      </w:r>
      <w:r w:rsidRPr="00E1760F">
        <w:rPr>
          <w:rFonts w:asciiTheme="minorHAnsi" w:hAnsiTheme="minorHAnsi" w:cstheme="minorHAnsi"/>
          <w:b/>
          <w:bCs/>
          <w:sz w:val="22"/>
        </w:rPr>
        <w:t>změnu Rozhodnutí.</w:t>
      </w:r>
      <w:r w:rsidR="00700DEB" w:rsidRPr="00E1760F">
        <w:rPr>
          <w:rFonts w:asciiTheme="minorHAnsi" w:hAnsiTheme="minorHAnsi" w:cstheme="minorHAnsi"/>
          <w:b/>
          <w:bCs/>
          <w:sz w:val="22"/>
        </w:rPr>
        <w:t xml:space="preserve"> </w:t>
      </w:r>
      <w:r w:rsidRPr="00E1760F">
        <w:rPr>
          <w:rFonts w:asciiTheme="minorHAnsi" w:hAnsiTheme="minorHAnsi" w:cstheme="minorHAnsi"/>
          <w:sz w:val="22"/>
        </w:rPr>
        <w:t>Tento</w:t>
      </w:r>
      <w:r w:rsidR="000D7159" w:rsidRPr="00E1760F">
        <w:rPr>
          <w:rFonts w:asciiTheme="minorHAnsi" w:hAnsiTheme="minorHAnsi" w:cstheme="minorHAnsi"/>
          <w:sz w:val="22"/>
        </w:rPr>
        <w:t xml:space="preserve"> </w:t>
      </w:r>
      <w:r w:rsidRPr="00E1760F">
        <w:rPr>
          <w:rFonts w:asciiTheme="minorHAnsi" w:hAnsiTheme="minorHAnsi" w:cstheme="minorHAnsi"/>
          <w:sz w:val="22"/>
        </w:rPr>
        <w:t>do</w:t>
      </w:r>
      <w:r w:rsidR="000D7159" w:rsidRPr="00E1760F">
        <w:rPr>
          <w:rFonts w:asciiTheme="minorHAnsi" w:hAnsiTheme="minorHAnsi" w:cstheme="minorHAnsi"/>
          <w:sz w:val="22"/>
        </w:rPr>
        <w:t>klad je pro příjemce důležitý v </w:t>
      </w:r>
      <w:r w:rsidRPr="00E1760F">
        <w:rPr>
          <w:rFonts w:asciiTheme="minorHAnsi" w:hAnsiTheme="minorHAnsi" w:cstheme="minorHAnsi"/>
          <w:sz w:val="22"/>
        </w:rPr>
        <w:t>případě pozdější kontroly</w:t>
      </w:r>
      <w:r w:rsidR="009D324F" w:rsidRPr="00E1760F">
        <w:rPr>
          <w:rFonts w:asciiTheme="minorHAnsi" w:hAnsiTheme="minorHAnsi" w:cstheme="minorHAnsi"/>
          <w:sz w:val="22"/>
        </w:rPr>
        <w:t xml:space="preserve"> příslušných úřadů.</w:t>
      </w:r>
    </w:p>
    <w:p w14:paraId="73DAF837" w14:textId="77777777" w:rsidR="007124D4" w:rsidRPr="00E1760F" w:rsidRDefault="007124D4" w:rsidP="007124D4">
      <w:pPr>
        <w:tabs>
          <w:tab w:val="left" w:pos="426"/>
        </w:tabs>
        <w:spacing w:line="240" w:lineRule="auto"/>
        <w:ind w:left="426"/>
        <w:rPr>
          <w:rFonts w:asciiTheme="minorHAnsi" w:hAnsiTheme="minorHAnsi" w:cstheme="minorHAnsi"/>
          <w:sz w:val="24"/>
        </w:rPr>
      </w:pPr>
    </w:p>
    <w:p w14:paraId="32713F8E" w14:textId="77777777" w:rsidR="00C62410" w:rsidRPr="00A14F83" w:rsidRDefault="005F7781" w:rsidP="00C62410">
      <w:pPr>
        <w:numPr>
          <w:ilvl w:val="0"/>
          <w:numId w:val="1"/>
        </w:numPr>
        <w:tabs>
          <w:tab w:val="num" w:pos="426"/>
          <w:tab w:val="num" w:pos="567"/>
        </w:tabs>
        <w:spacing w:after="240" w:line="240" w:lineRule="auto"/>
        <w:ind w:left="426" w:hanging="426"/>
        <w:rPr>
          <w:rFonts w:asciiTheme="minorHAnsi" w:hAnsiTheme="minorHAnsi" w:cstheme="minorHAnsi"/>
          <w:sz w:val="22"/>
          <w:u w:val="single"/>
        </w:rPr>
      </w:pPr>
      <w:r w:rsidRPr="00E1760F">
        <w:rPr>
          <w:rFonts w:asciiTheme="minorHAnsi" w:hAnsiTheme="minorHAnsi" w:cstheme="minorHAnsi"/>
          <w:sz w:val="22"/>
        </w:rPr>
        <w:t>Započítat lze</w:t>
      </w:r>
      <w:r w:rsidR="00541DF5" w:rsidRPr="00E1760F">
        <w:rPr>
          <w:rFonts w:asciiTheme="minorHAnsi" w:hAnsiTheme="minorHAnsi" w:cstheme="minorHAnsi"/>
          <w:sz w:val="22"/>
        </w:rPr>
        <w:t xml:space="preserve"> náklady vzniklé </w:t>
      </w:r>
      <w:r w:rsidR="00BE725D">
        <w:rPr>
          <w:rFonts w:asciiTheme="minorHAnsi" w:hAnsiTheme="minorHAnsi" w:cstheme="minorHAnsi"/>
          <w:sz w:val="22"/>
        </w:rPr>
        <w:t>od</w:t>
      </w:r>
      <w:r w:rsidR="00541DF5" w:rsidRPr="00E1760F">
        <w:rPr>
          <w:rFonts w:asciiTheme="minorHAnsi" w:hAnsiTheme="minorHAnsi" w:cstheme="minorHAnsi"/>
          <w:sz w:val="22"/>
        </w:rPr>
        <w:t xml:space="preserve"> 1. 1. </w:t>
      </w:r>
      <w:r w:rsidR="009B065E">
        <w:rPr>
          <w:rFonts w:asciiTheme="minorHAnsi" w:hAnsiTheme="minorHAnsi" w:cstheme="minorHAnsi"/>
          <w:sz w:val="22"/>
        </w:rPr>
        <w:t>2016</w:t>
      </w:r>
      <w:r w:rsidR="00BE725D">
        <w:rPr>
          <w:rFonts w:asciiTheme="minorHAnsi" w:hAnsiTheme="minorHAnsi" w:cstheme="minorHAnsi"/>
          <w:sz w:val="22"/>
        </w:rPr>
        <w:t xml:space="preserve"> </w:t>
      </w:r>
      <w:r w:rsidR="00BE725D" w:rsidRPr="00A14F83">
        <w:rPr>
          <w:rFonts w:asciiTheme="minorHAnsi" w:hAnsiTheme="minorHAnsi" w:cstheme="minorHAnsi"/>
          <w:sz w:val="22"/>
        </w:rPr>
        <w:t>do 31. 12. 2016</w:t>
      </w:r>
      <w:r w:rsidRPr="00A14F83">
        <w:rPr>
          <w:rFonts w:asciiTheme="minorHAnsi" w:hAnsiTheme="minorHAnsi" w:cstheme="minorHAnsi"/>
          <w:sz w:val="22"/>
        </w:rPr>
        <w:t xml:space="preserve">. </w:t>
      </w:r>
    </w:p>
    <w:p w14:paraId="3DA001E1" w14:textId="456B498B" w:rsidR="00C62410" w:rsidRPr="00A14F83" w:rsidRDefault="00C62410" w:rsidP="005F7781">
      <w:pPr>
        <w:numPr>
          <w:ilvl w:val="0"/>
          <w:numId w:val="1"/>
        </w:numPr>
        <w:tabs>
          <w:tab w:val="num" w:pos="426"/>
          <w:tab w:val="num" w:pos="567"/>
        </w:tabs>
        <w:spacing w:after="240" w:line="240" w:lineRule="auto"/>
        <w:ind w:left="426" w:hanging="426"/>
        <w:rPr>
          <w:rFonts w:asciiTheme="minorHAnsi" w:hAnsiTheme="minorHAnsi" w:cstheme="minorHAnsi"/>
          <w:sz w:val="22"/>
          <w:u w:val="single"/>
        </w:rPr>
      </w:pPr>
      <w:r w:rsidRPr="00A14F83">
        <w:rPr>
          <w:rFonts w:asciiTheme="minorHAnsi" w:hAnsiTheme="minorHAnsi" w:cstheme="minorHAnsi"/>
          <w:sz w:val="22"/>
          <w:u w:val="single"/>
        </w:rPr>
        <w:t>Příjemce dotace je povinen</w:t>
      </w:r>
      <w:r w:rsidRPr="00A14F83">
        <w:rPr>
          <w:rFonts w:asciiTheme="minorHAnsi" w:hAnsiTheme="minorHAnsi" w:cstheme="minorHAnsi"/>
          <w:sz w:val="22"/>
        </w:rPr>
        <w:t xml:space="preserve"> podle § 2 odst. (2) zákona č. 218/2000 Sb., o rozpočtových pravidlech, ve znění pozdějších předpisů, </w:t>
      </w:r>
      <w:r w:rsidRPr="00A14F83">
        <w:rPr>
          <w:rFonts w:asciiTheme="minorHAnsi" w:hAnsiTheme="minorHAnsi" w:cstheme="minorHAnsi"/>
          <w:sz w:val="22"/>
          <w:u w:val="single"/>
        </w:rPr>
        <w:t>vyčerpat dotaci</w:t>
      </w:r>
      <w:r w:rsidRPr="00A14F83">
        <w:rPr>
          <w:rFonts w:asciiTheme="minorHAnsi" w:hAnsiTheme="minorHAnsi" w:cstheme="minorHAnsi"/>
          <w:sz w:val="22"/>
        </w:rPr>
        <w:t xml:space="preserve"> v roce, ve kterém mu byla poskytnuta, tj.</w:t>
      </w:r>
      <w:r w:rsidR="00DC4B26">
        <w:rPr>
          <w:rFonts w:asciiTheme="minorHAnsi" w:hAnsiTheme="minorHAnsi" w:cstheme="minorHAnsi"/>
          <w:sz w:val="22"/>
        </w:rPr>
        <w:t xml:space="preserve"> </w:t>
      </w:r>
      <w:r w:rsidR="00DC4B26" w:rsidRPr="00DC4B26">
        <w:rPr>
          <w:rFonts w:asciiTheme="minorHAnsi" w:hAnsiTheme="minorHAnsi" w:cstheme="minorHAnsi"/>
          <w:sz w:val="22"/>
          <w:u w:val="single"/>
        </w:rPr>
        <w:t>uhradit veškeré výdaje vč. mezd</w:t>
      </w:r>
      <w:r w:rsidRPr="00DC4B26">
        <w:rPr>
          <w:rFonts w:asciiTheme="minorHAnsi" w:hAnsiTheme="minorHAnsi" w:cstheme="minorHAnsi"/>
          <w:sz w:val="22"/>
          <w:u w:val="single"/>
        </w:rPr>
        <w:t xml:space="preserve"> </w:t>
      </w:r>
      <w:r w:rsidRPr="00A14F83">
        <w:rPr>
          <w:rFonts w:asciiTheme="minorHAnsi" w:hAnsiTheme="minorHAnsi" w:cstheme="minorHAnsi"/>
          <w:sz w:val="22"/>
          <w:u w:val="single"/>
        </w:rPr>
        <w:t>nejpozději do 31. 12. 2016</w:t>
      </w:r>
      <w:r w:rsidRPr="00A14F83">
        <w:rPr>
          <w:rFonts w:asciiTheme="minorHAnsi" w:hAnsiTheme="minorHAnsi" w:cstheme="minorHAnsi"/>
          <w:sz w:val="22"/>
        </w:rPr>
        <w:t>.</w:t>
      </w:r>
    </w:p>
    <w:p w14:paraId="3E74DFAB" w14:textId="4E423866" w:rsidR="00793E97" w:rsidRPr="00E1760F" w:rsidRDefault="007124D4" w:rsidP="007124D4">
      <w:pPr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sz w:val="22"/>
        </w:rPr>
      </w:pPr>
      <w:r w:rsidRPr="00E1760F">
        <w:rPr>
          <w:rFonts w:asciiTheme="minorHAnsi" w:hAnsiTheme="minorHAnsi" w:cstheme="minorHAnsi"/>
          <w:sz w:val="22"/>
        </w:rPr>
        <w:t>Dotace bude poskytnuta na účet příjemce, kte</w:t>
      </w:r>
      <w:r w:rsidR="004F7A9B">
        <w:rPr>
          <w:rFonts w:asciiTheme="minorHAnsi" w:hAnsiTheme="minorHAnsi" w:cstheme="minorHAnsi"/>
          <w:sz w:val="22"/>
        </w:rPr>
        <w:t xml:space="preserve">rý bude v souladu se zákonem </w:t>
      </w:r>
      <w:r w:rsidRPr="00E1760F">
        <w:rPr>
          <w:rFonts w:asciiTheme="minorHAnsi" w:hAnsiTheme="minorHAnsi" w:cstheme="minorHAnsi"/>
          <w:sz w:val="22"/>
        </w:rPr>
        <w:t>č. 218/2000 Sb., o rozpočtových pravidlech</w:t>
      </w:r>
      <w:r w:rsidR="004F7A9B">
        <w:rPr>
          <w:rFonts w:asciiTheme="minorHAnsi" w:hAnsiTheme="minorHAnsi" w:cstheme="minorHAnsi"/>
          <w:sz w:val="22"/>
        </w:rPr>
        <w:t>, ve znění pozdějších předpisů</w:t>
      </w:r>
      <w:r w:rsidRPr="00E1760F">
        <w:rPr>
          <w:rFonts w:asciiTheme="minorHAnsi" w:hAnsiTheme="minorHAnsi" w:cstheme="minorHAnsi"/>
          <w:sz w:val="22"/>
        </w:rPr>
        <w:t xml:space="preserve">. </w:t>
      </w:r>
    </w:p>
    <w:p w14:paraId="24B56F2D" w14:textId="77777777" w:rsidR="00023F6E" w:rsidRPr="00E1760F" w:rsidRDefault="00023F6E" w:rsidP="00023F6E">
      <w:pPr>
        <w:tabs>
          <w:tab w:val="left" w:pos="426"/>
        </w:tabs>
        <w:spacing w:line="240" w:lineRule="auto"/>
        <w:ind w:left="426"/>
        <w:rPr>
          <w:rFonts w:asciiTheme="minorHAnsi" w:hAnsiTheme="minorHAnsi" w:cstheme="minorHAnsi"/>
          <w:sz w:val="22"/>
        </w:rPr>
      </w:pPr>
    </w:p>
    <w:p w14:paraId="5F76D2D5" w14:textId="77777777" w:rsidR="00793E97" w:rsidRPr="00E1760F" w:rsidRDefault="00793E97" w:rsidP="003D5E96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425" w:hanging="425"/>
        <w:rPr>
          <w:rFonts w:asciiTheme="minorHAnsi" w:hAnsiTheme="minorHAnsi" w:cstheme="minorHAnsi"/>
          <w:sz w:val="22"/>
        </w:rPr>
      </w:pPr>
      <w:r w:rsidRPr="00E1760F">
        <w:rPr>
          <w:rFonts w:asciiTheme="minorHAnsi" w:hAnsiTheme="minorHAnsi" w:cstheme="minorHAnsi"/>
          <w:sz w:val="22"/>
        </w:rPr>
        <w:t>Příjemce do</w:t>
      </w:r>
      <w:r w:rsidR="006105BE" w:rsidRPr="00E1760F">
        <w:rPr>
          <w:rFonts w:asciiTheme="minorHAnsi" w:hAnsiTheme="minorHAnsi" w:cstheme="minorHAnsi"/>
          <w:sz w:val="22"/>
        </w:rPr>
        <w:t>tace je povinen realizovat akci</w:t>
      </w:r>
      <w:r w:rsidRPr="00E1760F">
        <w:rPr>
          <w:rFonts w:asciiTheme="minorHAnsi" w:hAnsiTheme="minorHAnsi" w:cstheme="minorHAnsi"/>
          <w:sz w:val="22"/>
        </w:rPr>
        <w:t>:</w:t>
      </w:r>
    </w:p>
    <w:p w14:paraId="6C832C23" w14:textId="32C97C07" w:rsidR="00793E97" w:rsidRPr="00E1760F" w:rsidRDefault="003D5E96" w:rsidP="003D5E96">
      <w:pPr>
        <w:pStyle w:val="BodyText21"/>
        <w:numPr>
          <w:ilvl w:val="1"/>
          <w:numId w:val="1"/>
        </w:numPr>
        <w:tabs>
          <w:tab w:val="clear" w:pos="1080"/>
          <w:tab w:val="num" w:pos="567"/>
        </w:tabs>
        <w:spacing w:after="60" w:line="240" w:lineRule="auto"/>
        <w:ind w:left="1134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 </w:t>
      </w:r>
      <w:r w:rsidR="00793E97" w:rsidRPr="00E1760F">
        <w:rPr>
          <w:rFonts w:asciiTheme="minorHAnsi" w:hAnsiTheme="minorHAnsi" w:cstheme="minorHAnsi"/>
        </w:rPr>
        <w:t>Energetické</w:t>
      </w:r>
      <w:r>
        <w:rPr>
          <w:rFonts w:asciiTheme="minorHAnsi" w:hAnsiTheme="minorHAnsi" w:cstheme="minorHAnsi"/>
        </w:rPr>
        <w:t>ho</w:t>
      </w:r>
      <w:r w:rsidR="00793E97" w:rsidRPr="00E1760F">
        <w:rPr>
          <w:rFonts w:asciiTheme="minorHAnsi" w:hAnsiTheme="minorHAnsi" w:cstheme="minorHAnsi"/>
        </w:rPr>
        <w:t xml:space="preserve"> poradenství (aktivita </w:t>
      </w:r>
      <w:r w:rsidR="00D416F5" w:rsidRPr="00E1760F">
        <w:rPr>
          <w:rFonts w:asciiTheme="minorHAnsi" w:hAnsiTheme="minorHAnsi" w:cstheme="minorHAnsi"/>
        </w:rPr>
        <w:t>C</w:t>
      </w:r>
      <w:r w:rsidR="00793E97" w:rsidRPr="00E1760F">
        <w:rPr>
          <w:rFonts w:asciiTheme="minorHAnsi" w:hAnsiTheme="minorHAnsi" w:cstheme="minorHAnsi"/>
        </w:rPr>
        <w:t xml:space="preserve">) do </w:t>
      </w:r>
      <w:r w:rsidR="00217963">
        <w:rPr>
          <w:rFonts w:asciiTheme="minorHAnsi" w:hAnsiTheme="minorHAnsi" w:cstheme="minorHAnsi"/>
        </w:rPr>
        <w:t>31</w:t>
      </w:r>
      <w:r w:rsidR="00793E97" w:rsidRPr="00E1760F">
        <w:rPr>
          <w:rFonts w:asciiTheme="minorHAnsi" w:hAnsiTheme="minorHAnsi" w:cstheme="minorHAnsi"/>
        </w:rPr>
        <w:t>.</w:t>
      </w:r>
      <w:r w:rsidR="00991ADC" w:rsidRPr="00E1760F">
        <w:rPr>
          <w:rFonts w:asciiTheme="minorHAnsi" w:hAnsiTheme="minorHAnsi" w:cstheme="minorHAnsi"/>
        </w:rPr>
        <w:t xml:space="preserve"> </w:t>
      </w:r>
      <w:r w:rsidR="00793E97" w:rsidRPr="00E1760F">
        <w:rPr>
          <w:rFonts w:asciiTheme="minorHAnsi" w:hAnsiTheme="minorHAnsi" w:cstheme="minorHAnsi"/>
        </w:rPr>
        <w:t>1.</w:t>
      </w:r>
      <w:r w:rsidR="00991ADC" w:rsidRPr="00E1760F">
        <w:rPr>
          <w:rFonts w:asciiTheme="minorHAnsi" w:hAnsiTheme="minorHAnsi" w:cstheme="minorHAnsi"/>
        </w:rPr>
        <w:t xml:space="preserve"> </w:t>
      </w:r>
      <w:r w:rsidR="009B065E">
        <w:rPr>
          <w:rFonts w:asciiTheme="minorHAnsi" w:hAnsiTheme="minorHAnsi" w:cstheme="minorHAnsi"/>
        </w:rPr>
        <w:t>2017</w:t>
      </w:r>
      <w:r>
        <w:rPr>
          <w:rFonts w:asciiTheme="minorHAnsi" w:hAnsiTheme="minorHAnsi" w:cstheme="minorHAnsi"/>
        </w:rPr>
        <w:t>,</w:t>
      </w:r>
    </w:p>
    <w:p w14:paraId="7F413718" w14:textId="77777777" w:rsidR="00793E97" w:rsidRPr="00E1760F" w:rsidRDefault="003D5E96" w:rsidP="00793E97">
      <w:pPr>
        <w:pStyle w:val="BodyText21"/>
        <w:numPr>
          <w:ilvl w:val="1"/>
          <w:numId w:val="1"/>
        </w:numPr>
        <w:tabs>
          <w:tab w:val="clear" w:pos="1080"/>
          <w:tab w:val="num" w:pos="567"/>
        </w:tabs>
        <w:spacing w:line="240" w:lineRule="auto"/>
        <w:ind w:left="1134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793E97" w:rsidRPr="00E1760F">
        <w:rPr>
          <w:rFonts w:asciiTheme="minorHAnsi" w:hAnsiTheme="minorHAnsi" w:cstheme="minorHAnsi"/>
        </w:rPr>
        <w:t xml:space="preserve"> ostatních akcí dle termínu uvedeného v Rozhodnutí, </w:t>
      </w:r>
      <w:r w:rsidR="00595D60" w:rsidRPr="00E1760F">
        <w:rPr>
          <w:rFonts w:asciiTheme="minorHAnsi" w:hAnsiTheme="minorHAnsi" w:cstheme="minorHAnsi"/>
        </w:rPr>
        <w:t>max. do 24 měsíců od jeho vydání. Investiční a</w:t>
      </w:r>
      <w:r w:rsidR="00793E97" w:rsidRPr="00E1760F">
        <w:rPr>
          <w:rFonts w:asciiTheme="minorHAnsi" w:hAnsiTheme="minorHAnsi" w:cstheme="minorHAnsi"/>
        </w:rPr>
        <w:t>kce je považována za dokončenou, jestliže je protokolárně převzata, nebo je vydáno kolaudační rozhodnutí, nebo je objekt/zařízení uvedeno do zkušebního provozu.</w:t>
      </w:r>
    </w:p>
    <w:p w14:paraId="03EB81A4" w14:textId="77777777" w:rsidR="006322E0" w:rsidRPr="00E1760F" w:rsidRDefault="006322E0" w:rsidP="006322E0">
      <w:pPr>
        <w:pStyle w:val="BodyText21"/>
        <w:spacing w:line="240" w:lineRule="auto"/>
        <w:ind w:left="1134" w:firstLine="0"/>
        <w:rPr>
          <w:rFonts w:asciiTheme="minorHAnsi" w:hAnsiTheme="minorHAnsi" w:cstheme="minorHAnsi"/>
          <w:sz w:val="24"/>
        </w:rPr>
      </w:pPr>
    </w:p>
    <w:p w14:paraId="7CD93609" w14:textId="77777777" w:rsidR="0042193C" w:rsidRPr="00E1760F" w:rsidRDefault="0042193C" w:rsidP="006322E0">
      <w:pPr>
        <w:pStyle w:val="BodyText21"/>
        <w:spacing w:line="240" w:lineRule="auto"/>
        <w:ind w:left="1134" w:firstLine="0"/>
        <w:rPr>
          <w:rFonts w:asciiTheme="minorHAnsi" w:hAnsiTheme="minorHAnsi" w:cstheme="minorHAnsi"/>
          <w:sz w:val="24"/>
        </w:rPr>
      </w:pPr>
    </w:p>
    <w:p w14:paraId="33FADFB8" w14:textId="77777777" w:rsidR="00793E97" w:rsidRPr="00E1760F" w:rsidRDefault="00A14F83" w:rsidP="006322E0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Závěrečné vyhodnocení akce (projektu)</w:t>
      </w:r>
    </w:p>
    <w:p w14:paraId="3A6577C7" w14:textId="77777777" w:rsidR="00793E97" w:rsidRPr="00E1760F" w:rsidRDefault="00793E97">
      <w:pPr>
        <w:tabs>
          <w:tab w:val="num" w:pos="720"/>
        </w:tabs>
        <w:spacing w:line="240" w:lineRule="auto"/>
        <w:rPr>
          <w:rFonts w:asciiTheme="minorHAnsi" w:hAnsiTheme="minorHAnsi" w:cstheme="minorHAnsi"/>
          <w:sz w:val="24"/>
        </w:rPr>
      </w:pPr>
    </w:p>
    <w:p w14:paraId="61B0D047" w14:textId="77777777" w:rsidR="00793E97" w:rsidRPr="00A506D6" w:rsidRDefault="00793E97" w:rsidP="00A506D6">
      <w:pPr>
        <w:numPr>
          <w:ilvl w:val="0"/>
          <w:numId w:val="1"/>
        </w:numPr>
        <w:tabs>
          <w:tab w:val="num" w:pos="426"/>
          <w:tab w:val="num" w:pos="720"/>
        </w:tabs>
        <w:spacing w:after="60" w:line="240" w:lineRule="auto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E1760F">
        <w:rPr>
          <w:rFonts w:asciiTheme="minorHAnsi" w:hAnsiTheme="minorHAnsi" w:cstheme="minorHAnsi"/>
          <w:sz w:val="22"/>
          <w:szCs w:val="22"/>
        </w:rPr>
        <w:t>Příjemce dotace předloží v termínech uvedených v Podmínkách:</w:t>
      </w:r>
    </w:p>
    <w:p w14:paraId="57331C77" w14:textId="77777777" w:rsidR="00793E97" w:rsidRPr="00E1760F" w:rsidRDefault="0098462A" w:rsidP="00A506D6">
      <w:pPr>
        <w:numPr>
          <w:ilvl w:val="1"/>
          <w:numId w:val="3"/>
        </w:numPr>
        <w:tabs>
          <w:tab w:val="clear" w:pos="1080"/>
          <w:tab w:val="num" w:pos="1134"/>
        </w:tabs>
        <w:spacing w:after="60" w:line="240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E1760F">
        <w:rPr>
          <w:rFonts w:asciiTheme="minorHAnsi" w:hAnsiTheme="minorHAnsi" w:cstheme="minorHAnsi"/>
          <w:sz w:val="22"/>
          <w:szCs w:val="22"/>
        </w:rPr>
        <w:t>z</w:t>
      </w:r>
      <w:r w:rsidR="00793E97" w:rsidRPr="00E1760F">
        <w:rPr>
          <w:rFonts w:asciiTheme="minorHAnsi" w:hAnsiTheme="minorHAnsi" w:cstheme="minorHAnsi"/>
          <w:sz w:val="22"/>
          <w:szCs w:val="22"/>
        </w:rPr>
        <w:t>ávěrečnou</w:t>
      </w:r>
      <w:r w:rsidR="008937A0" w:rsidRPr="00E1760F">
        <w:rPr>
          <w:rFonts w:asciiTheme="minorHAnsi" w:hAnsiTheme="minorHAnsi" w:cstheme="minorHAnsi"/>
          <w:sz w:val="22"/>
          <w:szCs w:val="22"/>
        </w:rPr>
        <w:t>, event. i jin</w:t>
      </w:r>
      <w:r w:rsidR="003D5F7B" w:rsidRPr="00E1760F">
        <w:rPr>
          <w:rFonts w:asciiTheme="minorHAnsi" w:hAnsiTheme="minorHAnsi" w:cstheme="minorHAnsi"/>
          <w:sz w:val="22"/>
          <w:szCs w:val="22"/>
        </w:rPr>
        <w:t>é</w:t>
      </w:r>
      <w:r w:rsidR="00793E97" w:rsidRPr="00E1760F">
        <w:rPr>
          <w:rFonts w:asciiTheme="minorHAnsi" w:hAnsiTheme="minorHAnsi" w:cstheme="minorHAnsi"/>
          <w:sz w:val="22"/>
          <w:szCs w:val="22"/>
        </w:rPr>
        <w:t xml:space="preserve"> zpráv</w:t>
      </w:r>
      <w:r w:rsidR="003D5F7B" w:rsidRPr="00E1760F">
        <w:rPr>
          <w:rFonts w:asciiTheme="minorHAnsi" w:hAnsiTheme="minorHAnsi" w:cstheme="minorHAnsi"/>
          <w:sz w:val="22"/>
          <w:szCs w:val="22"/>
        </w:rPr>
        <w:t>y</w:t>
      </w:r>
      <w:r w:rsidR="00793E97" w:rsidRPr="00E1760F">
        <w:rPr>
          <w:rFonts w:asciiTheme="minorHAnsi" w:hAnsiTheme="minorHAnsi" w:cstheme="minorHAnsi"/>
          <w:sz w:val="22"/>
          <w:szCs w:val="22"/>
        </w:rPr>
        <w:t xml:space="preserve"> o plnění závazných ukazatelů a podmínek účasti státního rozpočtu stanovených v Rozhodnutí. </w:t>
      </w:r>
    </w:p>
    <w:p w14:paraId="5ED7F7EA" w14:textId="0D563572" w:rsidR="00793E97" w:rsidRPr="00E1760F" w:rsidRDefault="0098462A" w:rsidP="009C43C8">
      <w:pPr>
        <w:numPr>
          <w:ilvl w:val="1"/>
          <w:numId w:val="3"/>
        </w:numPr>
        <w:tabs>
          <w:tab w:val="clear" w:pos="1080"/>
          <w:tab w:val="num" w:pos="1134"/>
        </w:tabs>
        <w:spacing w:line="240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E1760F">
        <w:rPr>
          <w:rFonts w:asciiTheme="minorHAnsi" w:hAnsiTheme="minorHAnsi" w:cstheme="minorHAnsi"/>
          <w:sz w:val="22"/>
          <w:szCs w:val="22"/>
        </w:rPr>
        <w:t>v</w:t>
      </w:r>
      <w:r w:rsidR="00793E97" w:rsidRPr="00E1760F">
        <w:rPr>
          <w:rFonts w:asciiTheme="minorHAnsi" w:hAnsiTheme="minorHAnsi" w:cstheme="minorHAnsi"/>
          <w:sz w:val="22"/>
          <w:szCs w:val="22"/>
        </w:rPr>
        <w:t>yúčtování nákladů akce a finančního vypořádání prostředků státního rozpočtu poskytnutých na financování akce v rozsahu uvedeném v</w:t>
      </w:r>
      <w:r w:rsidR="00681892">
        <w:rPr>
          <w:rFonts w:asciiTheme="minorHAnsi" w:hAnsiTheme="minorHAnsi" w:cstheme="minorHAnsi"/>
          <w:sz w:val="22"/>
          <w:szCs w:val="22"/>
        </w:rPr>
        <w:t> </w:t>
      </w:r>
      <w:r w:rsidR="00793E97" w:rsidRPr="00E1760F">
        <w:rPr>
          <w:rFonts w:asciiTheme="minorHAnsi" w:hAnsiTheme="minorHAnsi" w:cstheme="minorHAnsi"/>
          <w:sz w:val="22"/>
          <w:szCs w:val="22"/>
        </w:rPr>
        <w:t>Podmínkách</w:t>
      </w:r>
      <w:r w:rsidR="00681892">
        <w:rPr>
          <w:rFonts w:asciiTheme="minorHAnsi" w:hAnsiTheme="minorHAnsi" w:cstheme="minorHAnsi"/>
          <w:sz w:val="22"/>
          <w:szCs w:val="22"/>
        </w:rPr>
        <w:t xml:space="preserve"> v souladu se zásadami a termíny vyhlášky č. 52/2008 Sb., kterou se stanoví zásady a termíny finančního vypořádání vztahů se státním rozpočtem, státními finančními aktivy nebo Národním fondem, ve znění pozdějších předpisů</w:t>
      </w:r>
      <w:r w:rsidR="00793E97" w:rsidRPr="00E1760F">
        <w:rPr>
          <w:rFonts w:asciiTheme="minorHAnsi" w:hAnsiTheme="minorHAnsi" w:cstheme="minorHAnsi"/>
          <w:sz w:val="22"/>
          <w:szCs w:val="22"/>
        </w:rPr>
        <w:t xml:space="preserve">. Náklady musí být doloženy daňovými doklady ve smyslu zákona č. 235/2004 Sb., o dani z přidané hodnoty, </w:t>
      </w:r>
      <w:r w:rsidR="006E07B6" w:rsidRPr="00E1760F">
        <w:rPr>
          <w:rFonts w:asciiTheme="minorHAnsi" w:hAnsiTheme="minorHAnsi" w:cstheme="minorHAnsi"/>
          <w:sz w:val="22"/>
          <w:szCs w:val="22"/>
        </w:rPr>
        <w:t>ve znění pozdějších předpisů</w:t>
      </w:r>
      <w:r w:rsidR="00793E97" w:rsidRPr="00E1760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4EC16C" w14:textId="77777777" w:rsidR="003D5F7B" w:rsidRPr="00E1760F" w:rsidRDefault="003D5F7B" w:rsidP="003D5F7B">
      <w:pPr>
        <w:spacing w:line="240" w:lineRule="auto"/>
        <w:ind w:left="1134"/>
        <w:rPr>
          <w:rFonts w:asciiTheme="minorHAnsi" w:hAnsiTheme="minorHAnsi" w:cstheme="minorHAnsi"/>
          <w:sz w:val="22"/>
          <w:szCs w:val="22"/>
        </w:rPr>
      </w:pPr>
    </w:p>
    <w:p w14:paraId="4E5F17E9" w14:textId="77777777" w:rsidR="00793E97" w:rsidRPr="00E1760F" w:rsidRDefault="00793E97" w:rsidP="00A506D6">
      <w:pPr>
        <w:numPr>
          <w:ilvl w:val="0"/>
          <w:numId w:val="1"/>
        </w:numPr>
        <w:tabs>
          <w:tab w:val="num" w:pos="426"/>
          <w:tab w:val="num" w:pos="720"/>
        </w:tabs>
        <w:spacing w:after="60" w:line="24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1760F">
        <w:rPr>
          <w:rFonts w:asciiTheme="minorHAnsi" w:hAnsiTheme="minorHAnsi" w:cstheme="minorHAnsi"/>
          <w:sz w:val="22"/>
          <w:szCs w:val="22"/>
        </w:rPr>
        <w:t>Vyhlašovatel zabezpečí kontrolu údajů uvedených v odstavc</w:t>
      </w:r>
      <w:r w:rsidR="0084643D" w:rsidRPr="00E1760F">
        <w:rPr>
          <w:rFonts w:asciiTheme="minorHAnsi" w:hAnsiTheme="minorHAnsi" w:cstheme="minorHAnsi"/>
          <w:sz w:val="22"/>
          <w:szCs w:val="22"/>
        </w:rPr>
        <w:t xml:space="preserve">ích </w:t>
      </w:r>
      <w:r w:rsidR="00A14F83">
        <w:rPr>
          <w:rFonts w:asciiTheme="minorHAnsi" w:hAnsiTheme="minorHAnsi" w:cstheme="minorHAnsi"/>
          <w:sz w:val="22"/>
          <w:szCs w:val="22"/>
        </w:rPr>
        <w:t>26</w:t>
      </w:r>
      <w:r w:rsidR="00BD33D3" w:rsidRPr="00E1760F">
        <w:rPr>
          <w:rFonts w:asciiTheme="minorHAnsi" w:hAnsiTheme="minorHAnsi" w:cstheme="minorHAnsi"/>
          <w:sz w:val="22"/>
          <w:szCs w:val="22"/>
        </w:rPr>
        <w:t>.</w:t>
      </w:r>
      <w:r w:rsidR="00E67E8B" w:rsidRPr="00E1760F">
        <w:rPr>
          <w:rFonts w:asciiTheme="minorHAnsi" w:hAnsiTheme="minorHAnsi" w:cstheme="minorHAnsi"/>
          <w:sz w:val="22"/>
          <w:szCs w:val="22"/>
        </w:rPr>
        <w:t xml:space="preserve"> </w:t>
      </w:r>
      <w:r w:rsidR="00BD33D3" w:rsidRPr="00E1760F">
        <w:rPr>
          <w:rFonts w:asciiTheme="minorHAnsi" w:hAnsiTheme="minorHAnsi" w:cstheme="minorHAnsi"/>
          <w:sz w:val="22"/>
          <w:szCs w:val="22"/>
        </w:rPr>
        <w:t>–</w:t>
      </w:r>
      <w:r w:rsidRPr="00E1760F">
        <w:rPr>
          <w:rFonts w:asciiTheme="minorHAnsi" w:hAnsiTheme="minorHAnsi" w:cstheme="minorHAnsi"/>
          <w:sz w:val="22"/>
          <w:szCs w:val="22"/>
        </w:rPr>
        <w:t xml:space="preserve"> </w:t>
      </w:r>
      <w:r w:rsidR="00A14F83">
        <w:rPr>
          <w:rFonts w:asciiTheme="minorHAnsi" w:hAnsiTheme="minorHAnsi" w:cstheme="minorHAnsi"/>
          <w:sz w:val="22"/>
          <w:szCs w:val="22"/>
        </w:rPr>
        <w:t>35</w:t>
      </w:r>
      <w:r w:rsidR="00BD33D3" w:rsidRPr="00E1760F">
        <w:rPr>
          <w:rFonts w:asciiTheme="minorHAnsi" w:hAnsiTheme="minorHAnsi" w:cstheme="minorHAnsi"/>
          <w:sz w:val="22"/>
          <w:szCs w:val="22"/>
        </w:rPr>
        <w:t>.</w:t>
      </w:r>
      <w:r w:rsidRPr="00E1760F">
        <w:rPr>
          <w:rFonts w:asciiTheme="minorHAnsi" w:hAnsiTheme="minorHAnsi" w:cstheme="minorHAnsi"/>
          <w:sz w:val="22"/>
          <w:szCs w:val="22"/>
        </w:rPr>
        <w:t xml:space="preserve"> a v případě, že:</w:t>
      </w:r>
    </w:p>
    <w:p w14:paraId="31253105" w14:textId="77777777" w:rsidR="00793E97" w:rsidRPr="00E1760F" w:rsidRDefault="00E67E8B" w:rsidP="003D5E96">
      <w:pPr>
        <w:numPr>
          <w:ilvl w:val="0"/>
          <w:numId w:val="2"/>
        </w:numPr>
        <w:tabs>
          <w:tab w:val="clear" w:pos="360"/>
          <w:tab w:val="num" w:pos="1134"/>
        </w:tabs>
        <w:spacing w:after="60" w:line="240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E1760F">
        <w:rPr>
          <w:rFonts w:asciiTheme="minorHAnsi" w:hAnsiTheme="minorHAnsi" w:cstheme="minorHAnsi"/>
          <w:sz w:val="22"/>
          <w:szCs w:val="22"/>
        </w:rPr>
        <w:t>z</w:t>
      </w:r>
      <w:r w:rsidR="00793E97" w:rsidRPr="00E1760F">
        <w:rPr>
          <w:rFonts w:asciiTheme="minorHAnsi" w:hAnsiTheme="minorHAnsi" w:cstheme="minorHAnsi"/>
          <w:sz w:val="22"/>
          <w:szCs w:val="22"/>
        </w:rPr>
        <w:t>jistí v průběhu nebo po dokončení akce porušení Podmínek účasti státního rozpočtu uvedených v Rozhodnutí, případně jiné neoprávněné použití prostředků státního rozpočtu, předá zjištění místně příslušnému finančnímu úřadu jako podnět k zahájení řízení ve věci odvodů za porušení rozpočtové kázně</w:t>
      </w:r>
      <w:r w:rsidR="007124D4" w:rsidRPr="00E1760F">
        <w:rPr>
          <w:rFonts w:asciiTheme="minorHAnsi" w:hAnsiTheme="minorHAnsi" w:cstheme="minorHAnsi"/>
          <w:sz w:val="22"/>
          <w:szCs w:val="22"/>
        </w:rPr>
        <w:t xml:space="preserve"> podle zákona o rozpočtových pravidlech a</w:t>
      </w:r>
      <w:r w:rsidR="00793E97" w:rsidRPr="00E1760F">
        <w:rPr>
          <w:rFonts w:asciiTheme="minorHAnsi" w:hAnsiTheme="minorHAnsi" w:cstheme="minorHAnsi"/>
          <w:sz w:val="22"/>
          <w:szCs w:val="22"/>
        </w:rPr>
        <w:t xml:space="preserve"> podle zákona č.</w:t>
      </w:r>
      <w:r w:rsidR="00190A19" w:rsidRPr="00E1760F">
        <w:rPr>
          <w:rFonts w:asciiTheme="minorHAnsi" w:hAnsiTheme="minorHAnsi" w:cstheme="minorHAnsi"/>
          <w:sz w:val="22"/>
          <w:szCs w:val="22"/>
        </w:rPr>
        <w:t xml:space="preserve"> </w:t>
      </w:r>
      <w:r w:rsidR="00793E97" w:rsidRPr="00E1760F">
        <w:rPr>
          <w:rFonts w:asciiTheme="minorHAnsi" w:hAnsiTheme="minorHAnsi" w:cstheme="minorHAnsi"/>
          <w:sz w:val="22"/>
          <w:szCs w:val="22"/>
        </w:rPr>
        <w:t xml:space="preserve">280/2009 Sb., daňový řád, </w:t>
      </w:r>
      <w:r w:rsidR="006E07B6" w:rsidRPr="00E1760F">
        <w:rPr>
          <w:rFonts w:asciiTheme="minorHAnsi" w:hAnsiTheme="minorHAnsi" w:cstheme="minorHAnsi"/>
          <w:sz w:val="22"/>
          <w:szCs w:val="22"/>
        </w:rPr>
        <w:t>ve znění pozdějších předpisů</w:t>
      </w:r>
      <w:r w:rsidRPr="00E1760F">
        <w:rPr>
          <w:rFonts w:asciiTheme="minorHAnsi" w:hAnsiTheme="minorHAnsi" w:cstheme="minorHAnsi"/>
          <w:sz w:val="22"/>
          <w:szCs w:val="22"/>
        </w:rPr>
        <w:t>;</w:t>
      </w:r>
    </w:p>
    <w:p w14:paraId="7AD64B74" w14:textId="38B612E5" w:rsidR="00793E97" w:rsidRPr="00E1760F" w:rsidRDefault="00E67E8B" w:rsidP="00793E97">
      <w:pPr>
        <w:numPr>
          <w:ilvl w:val="0"/>
          <w:numId w:val="2"/>
        </w:numPr>
        <w:tabs>
          <w:tab w:val="clear" w:pos="360"/>
          <w:tab w:val="num" w:pos="1134"/>
        </w:tabs>
        <w:spacing w:line="240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E1760F">
        <w:rPr>
          <w:rFonts w:asciiTheme="minorHAnsi" w:hAnsiTheme="minorHAnsi" w:cstheme="minorHAnsi"/>
          <w:sz w:val="22"/>
          <w:szCs w:val="22"/>
        </w:rPr>
        <w:t>n</w:t>
      </w:r>
      <w:r w:rsidR="00793E97" w:rsidRPr="00E1760F">
        <w:rPr>
          <w:rFonts w:asciiTheme="minorHAnsi" w:hAnsiTheme="minorHAnsi" w:cstheme="minorHAnsi"/>
          <w:sz w:val="22"/>
          <w:szCs w:val="22"/>
        </w:rPr>
        <w:t xml:space="preserve">ezjistí v průběhu nebo po dokončení akce porušení Podmínek účasti státního rozpočtu uvedených v Rozhodnutí, případně jiné neoprávněné použití prostředků státního rozpočtu, ukončí závěrečné vyhodnocení vydáním protokolu o </w:t>
      </w:r>
      <w:r w:rsidR="001A6D92" w:rsidRPr="00A14F83">
        <w:rPr>
          <w:rFonts w:asciiTheme="minorHAnsi" w:hAnsiTheme="minorHAnsi" w:cstheme="minorHAnsi"/>
          <w:sz w:val="22"/>
          <w:szCs w:val="22"/>
        </w:rPr>
        <w:t xml:space="preserve">Závěrečném vyhodnocení </w:t>
      </w:r>
      <w:r w:rsidR="00A14F83">
        <w:rPr>
          <w:rFonts w:asciiTheme="minorHAnsi" w:hAnsiTheme="minorHAnsi" w:cstheme="minorHAnsi"/>
          <w:sz w:val="22"/>
          <w:szCs w:val="22"/>
        </w:rPr>
        <w:t>akce (</w:t>
      </w:r>
      <w:r w:rsidR="001A6D92" w:rsidRPr="00A14F83">
        <w:rPr>
          <w:rFonts w:asciiTheme="minorHAnsi" w:hAnsiTheme="minorHAnsi" w:cstheme="minorHAnsi"/>
          <w:sz w:val="22"/>
          <w:szCs w:val="22"/>
        </w:rPr>
        <w:t>projektu</w:t>
      </w:r>
      <w:r w:rsidR="00A14F83">
        <w:rPr>
          <w:rFonts w:asciiTheme="minorHAnsi" w:hAnsiTheme="minorHAnsi" w:cstheme="minorHAnsi"/>
          <w:sz w:val="22"/>
          <w:szCs w:val="22"/>
        </w:rPr>
        <w:t>)</w:t>
      </w:r>
      <w:r w:rsidR="00B615B1" w:rsidRPr="00E1760F">
        <w:rPr>
          <w:rFonts w:asciiTheme="minorHAnsi" w:hAnsiTheme="minorHAnsi" w:cstheme="minorHAnsi"/>
          <w:sz w:val="22"/>
          <w:szCs w:val="22"/>
        </w:rPr>
        <w:t xml:space="preserve"> v souladu </w:t>
      </w:r>
      <w:r w:rsidR="00681892">
        <w:rPr>
          <w:rFonts w:asciiTheme="minorHAnsi" w:hAnsiTheme="minorHAnsi" w:cstheme="minorHAnsi"/>
          <w:sz w:val="22"/>
          <w:szCs w:val="22"/>
        </w:rPr>
        <w:t>s vyhláškou</w:t>
      </w:r>
      <w:r w:rsidR="00BD33D3" w:rsidRPr="00E1760F">
        <w:rPr>
          <w:rFonts w:asciiTheme="minorHAnsi" w:hAnsiTheme="minorHAnsi" w:cstheme="minorHAnsi"/>
          <w:sz w:val="22"/>
          <w:szCs w:val="22"/>
        </w:rPr>
        <w:t xml:space="preserve"> č.</w:t>
      </w:r>
      <w:r w:rsidR="00B615B1" w:rsidRPr="00E1760F">
        <w:rPr>
          <w:rFonts w:asciiTheme="minorHAnsi" w:hAnsiTheme="minorHAnsi" w:cstheme="minorHAnsi"/>
          <w:sz w:val="22"/>
          <w:szCs w:val="22"/>
        </w:rPr>
        <w:t xml:space="preserve"> </w:t>
      </w:r>
      <w:r w:rsidR="00681892">
        <w:rPr>
          <w:rFonts w:asciiTheme="minorHAnsi" w:hAnsiTheme="minorHAnsi" w:cstheme="minorHAnsi"/>
          <w:sz w:val="22"/>
          <w:szCs w:val="22"/>
        </w:rPr>
        <w:t>560/2006</w:t>
      </w:r>
      <w:r w:rsidR="00C04C3F" w:rsidRPr="00E1760F">
        <w:rPr>
          <w:rFonts w:asciiTheme="minorHAnsi" w:hAnsiTheme="minorHAnsi" w:cstheme="minorHAnsi"/>
          <w:sz w:val="22"/>
          <w:szCs w:val="22"/>
        </w:rPr>
        <w:t xml:space="preserve"> Sb.</w:t>
      </w:r>
      <w:r w:rsidR="00B97774" w:rsidRPr="00E1760F">
        <w:rPr>
          <w:rFonts w:asciiTheme="minorHAnsi" w:hAnsiTheme="minorHAnsi" w:cstheme="minorHAnsi"/>
          <w:sz w:val="22"/>
          <w:szCs w:val="22"/>
        </w:rPr>
        <w:t xml:space="preserve">, </w:t>
      </w:r>
      <w:r w:rsidR="00681892">
        <w:rPr>
          <w:rFonts w:asciiTheme="minorHAnsi" w:hAnsiTheme="minorHAnsi" w:cstheme="minorHAnsi"/>
          <w:sz w:val="22"/>
          <w:szCs w:val="22"/>
        </w:rPr>
        <w:t>o účasti státního rozpočtu na financování programů reprodukce majetku, ve znění pozdějších předpisů</w:t>
      </w:r>
      <w:r w:rsidR="00B97774" w:rsidRPr="00E1760F">
        <w:rPr>
          <w:rFonts w:asciiTheme="minorHAnsi" w:hAnsiTheme="minorHAnsi" w:cstheme="minorHAnsi"/>
          <w:sz w:val="22"/>
          <w:szCs w:val="22"/>
        </w:rPr>
        <w:t>.</w:t>
      </w:r>
    </w:p>
    <w:p w14:paraId="0A199BA7" w14:textId="77777777" w:rsidR="006322E0" w:rsidRPr="00E1760F" w:rsidRDefault="006322E0">
      <w:pPr>
        <w:pStyle w:val="Zkladntext2"/>
        <w:jc w:val="center"/>
        <w:rPr>
          <w:rFonts w:asciiTheme="minorHAnsi" w:hAnsiTheme="minorHAnsi" w:cstheme="minorHAnsi"/>
          <w:b/>
          <w:bCs/>
        </w:rPr>
      </w:pPr>
    </w:p>
    <w:p w14:paraId="1375088C" w14:textId="77777777" w:rsidR="0042193C" w:rsidRDefault="0042193C">
      <w:pPr>
        <w:pStyle w:val="Zkladntext2"/>
        <w:jc w:val="center"/>
        <w:rPr>
          <w:rFonts w:asciiTheme="minorHAnsi" w:hAnsiTheme="minorHAnsi" w:cstheme="minorHAnsi"/>
          <w:b/>
          <w:bCs/>
        </w:rPr>
      </w:pPr>
    </w:p>
    <w:p w14:paraId="3BFFBFD2" w14:textId="77777777" w:rsidR="00681892" w:rsidRDefault="00681892">
      <w:pPr>
        <w:pStyle w:val="Zkladntext2"/>
        <w:jc w:val="center"/>
        <w:rPr>
          <w:rFonts w:asciiTheme="minorHAnsi" w:hAnsiTheme="minorHAnsi" w:cstheme="minorHAnsi"/>
          <w:b/>
          <w:bCs/>
        </w:rPr>
      </w:pPr>
    </w:p>
    <w:p w14:paraId="5D6EB2F4" w14:textId="77777777" w:rsidR="00681892" w:rsidRPr="00E1760F" w:rsidRDefault="00681892">
      <w:pPr>
        <w:pStyle w:val="Zkladntext2"/>
        <w:jc w:val="center"/>
        <w:rPr>
          <w:rFonts w:asciiTheme="minorHAnsi" w:hAnsiTheme="minorHAnsi" w:cstheme="minorHAnsi"/>
          <w:b/>
          <w:bCs/>
        </w:rPr>
      </w:pPr>
    </w:p>
    <w:p w14:paraId="0BD5A327" w14:textId="77777777" w:rsidR="00793E97" w:rsidRPr="00E1760F" w:rsidRDefault="00793E97" w:rsidP="006322E0">
      <w:pPr>
        <w:pStyle w:val="Zkladntext2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E1760F">
        <w:rPr>
          <w:rFonts w:asciiTheme="minorHAnsi" w:hAnsiTheme="minorHAnsi" w:cstheme="minorHAnsi"/>
          <w:b/>
          <w:bCs/>
        </w:rPr>
        <w:t>Společná ustanovení</w:t>
      </w:r>
    </w:p>
    <w:p w14:paraId="1DE0BCCD" w14:textId="77777777" w:rsidR="00793E97" w:rsidRPr="00E1760F" w:rsidRDefault="00793E97" w:rsidP="006322E0">
      <w:pPr>
        <w:pStyle w:val="Zkladntext2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51B7CFB3" w14:textId="77777777" w:rsidR="00793E97" w:rsidRPr="00E1760F" w:rsidRDefault="00793E97" w:rsidP="00793E97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4"/>
        </w:rPr>
      </w:pPr>
      <w:r w:rsidRPr="00E1760F">
        <w:rPr>
          <w:rFonts w:asciiTheme="minorHAnsi" w:hAnsiTheme="minorHAnsi" w:cstheme="minorHAnsi"/>
          <w:sz w:val="22"/>
        </w:rPr>
        <w:t xml:space="preserve">Účelné a hospodárné využití dotace bude předmětem kontroly ze strany vyhlašovatele, který je oprávněn pověřit další právnické i fyzické osoby výkonem činností pro zajištění realizace </w:t>
      </w:r>
      <w:r w:rsidR="00023F6E" w:rsidRPr="00E1760F">
        <w:rPr>
          <w:rFonts w:asciiTheme="minorHAnsi" w:hAnsiTheme="minorHAnsi" w:cstheme="minorHAnsi"/>
          <w:sz w:val="22"/>
        </w:rPr>
        <w:t>programu EFEKT</w:t>
      </w:r>
      <w:r w:rsidRPr="00E1760F">
        <w:rPr>
          <w:rFonts w:asciiTheme="minorHAnsi" w:hAnsiTheme="minorHAnsi" w:cstheme="minorHAnsi"/>
          <w:sz w:val="22"/>
        </w:rPr>
        <w:t>. Těmto subjektům budou poskytnuty potřebné údaje pro daný účel a budou je považovat za obchodně důvěrné. Tímto bodem nejsou dotčena práva ostatních kontrolních orgánů. Finanční kontrola musí být provedena v souladu se zákonem č. 320/2001 Sb., o finanční kontrole</w:t>
      </w:r>
      <w:r w:rsidRPr="00E1760F">
        <w:rPr>
          <w:rFonts w:asciiTheme="minorHAnsi" w:hAnsiTheme="minorHAnsi" w:cstheme="minorHAnsi"/>
          <w:sz w:val="22"/>
          <w:szCs w:val="24"/>
        </w:rPr>
        <w:t xml:space="preserve">, </w:t>
      </w:r>
      <w:r w:rsidR="006E07B6" w:rsidRPr="00E1760F">
        <w:rPr>
          <w:rFonts w:asciiTheme="minorHAnsi" w:hAnsiTheme="minorHAnsi" w:cstheme="minorHAnsi"/>
          <w:sz w:val="22"/>
          <w:szCs w:val="24"/>
        </w:rPr>
        <w:t>ve znění pozdějších předpisů</w:t>
      </w:r>
      <w:r w:rsidRPr="00E1760F">
        <w:rPr>
          <w:rFonts w:asciiTheme="minorHAnsi" w:hAnsiTheme="minorHAnsi" w:cstheme="minorHAnsi"/>
          <w:sz w:val="22"/>
          <w:szCs w:val="24"/>
        </w:rPr>
        <w:t>.</w:t>
      </w:r>
    </w:p>
    <w:p w14:paraId="13A7EDF5" w14:textId="77777777" w:rsidR="00793E97" w:rsidRPr="00E1760F" w:rsidRDefault="00793E97">
      <w:pPr>
        <w:pStyle w:val="Zkladntext2"/>
        <w:spacing w:line="240" w:lineRule="auto"/>
        <w:ind w:left="567" w:hanging="567"/>
        <w:rPr>
          <w:rFonts w:asciiTheme="minorHAnsi" w:hAnsiTheme="minorHAnsi" w:cstheme="minorHAnsi"/>
          <w:sz w:val="22"/>
        </w:rPr>
      </w:pPr>
    </w:p>
    <w:p w14:paraId="2C608102" w14:textId="77777777" w:rsidR="00793E97" w:rsidRPr="00E1760F" w:rsidRDefault="00793E97" w:rsidP="00B97774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 w:val="22"/>
        </w:rPr>
      </w:pPr>
      <w:r w:rsidRPr="00E1760F">
        <w:rPr>
          <w:rFonts w:asciiTheme="minorHAnsi" w:hAnsiTheme="minorHAnsi" w:cstheme="minorHAnsi"/>
          <w:sz w:val="22"/>
        </w:rPr>
        <w:t xml:space="preserve">Příjemce dotace je povinen </w:t>
      </w:r>
      <w:r w:rsidR="002C1236" w:rsidRPr="00E1760F">
        <w:rPr>
          <w:rFonts w:asciiTheme="minorHAnsi" w:hAnsiTheme="minorHAnsi" w:cstheme="minorHAnsi"/>
          <w:sz w:val="22"/>
        </w:rPr>
        <w:t>umožnit vyhlašovateli provádět kontrolu plnění cílů akce, včetně kontroly čerpání a využívání dotace, účelnosti celkových uznaných nákladů na řešení</w:t>
      </w:r>
      <w:r w:rsidR="007329DF" w:rsidRPr="00E1760F">
        <w:rPr>
          <w:rFonts w:asciiTheme="minorHAnsi" w:hAnsiTheme="minorHAnsi" w:cstheme="minorHAnsi"/>
          <w:sz w:val="22"/>
        </w:rPr>
        <w:t xml:space="preserve">, a to </w:t>
      </w:r>
      <w:r w:rsidR="002C1236" w:rsidRPr="00E1760F">
        <w:rPr>
          <w:rFonts w:asciiTheme="minorHAnsi" w:hAnsiTheme="minorHAnsi" w:cstheme="minorHAnsi"/>
          <w:sz w:val="22"/>
        </w:rPr>
        <w:t>prostřednictvím hodnocení zpráv o řešení akce</w:t>
      </w:r>
      <w:r w:rsidR="00594A2E" w:rsidRPr="00E1760F">
        <w:rPr>
          <w:rFonts w:asciiTheme="minorHAnsi" w:hAnsiTheme="minorHAnsi" w:cstheme="minorHAnsi"/>
          <w:sz w:val="22"/>
        </w:rPr>
        <w:t xml:space="preserve"> nebo v místě realizace akce</w:t>
      </w:r>
      <w:r w:rsidR="0079449B" w:rsidRPr="00E1760F">
        <w:rPr>
          <w:rFonts w:asciiTheme="minorHAnsi" w:hAnsiTheme="minorHAnsi" w:cstheme="minorHAnsi"/>
          <w:sz w:val="22"/>
        </w:rPr>
        <w:t>,</w:t>
      </w:r>
      <w:r w:rsidR="00594A2E" w:rsidRPr="00E1760F">
        <w:rPr>
          <w:rFonts w:asciiTheme="minorHAnsi" w:hAnsiTheme="minorHAnsi" w:cstheme="minorHAnsi"/>
          <w:sz w:val="22"/>
        </w:rPr>
        <w:t xml:space="preserve"> v průběhu řešení </w:t>
      </w:r>
      <w:r w:rsidR="00FA2CF4" w:rsidRPr="00E1760F">
        <w:rPr>
          <w:rFonts w:asciiTheme="minorHAnsi" w:hAnsiTheme="minorHAnsi" w:cstheme="minorHAnsi"/>
          <w:sz w:val="22"/>
        </w:rPr>
        <w:t>až d</w:t>
      </w:r>
      <w:r w:rsidR="00594A2E" w:rsidRPr="00E1760F">
        <w:rPr>
          <w:rFonts w:asciiTheme="minorHAnsi" w:hAnsiTheme="minorHAnsi" w:cstheme="minorHAnsi"/>
          <w:sz w:val="22"/>
        </w:rPr>
        <w:t>o u</w:t>
      </w:r>
      <w:r w:rsidR="007329DF" w:rsidRPr="00E1760F">
        <w:rPr>
          <w:rFonts w:asciiTheme="minorHAnsi" w:hAnsiTheme="minorHAnsi" w:cstheme="minorHAnsi"/>
          <w:sz w:val="22"/>
        </w:rPr>
        <w:t>zavření</w:t>
      </w:r>
      <w:r w:rsidR="00594A2E" w:rsidRPr="00E1760F">
        <w:rPr>
          <w:rFonts w:asciiTheme="minorHAnsi" w:hAnsiTheme="minorHAnsi" w:cstheme="minorHAnsi"/>
          <w:sz w:val="22"/>
        </w:rPr>
        <w:t xml:space="preserve"> akce.</w:t>
      </w:r>
    </w:p>
    <w:p w14:paraId="0D41FBA0" w14:textId="77777777" w:rsidR="00793E97" w:rsidRPr="00E1760F" w:rsidRDefault="00793E97">
      <w:pPr>
        <w:pStyle w:val="Zkladntext"/>
        <w:spacing w:line="240" w:lineRule="auto"/>
        <w:rPr>
          <w:rFonts w:asciiTheme="minorHAnsi" w:hAnsiTheme="minorHAnsi" w:cstheme="minorHAnsi"/>
        </w:rPr>
      </w:pPr>
    </w:p>
    <w:p w14:paraId="50528E4F" w14:textId="77777777" w:rsidR="00F25DC7" w:rsidRDefault="00F25DC7">
      <w:pPr>
        <w:pStyle w:val="Zkladntext"/>
        <w:spacing w:line="240" w:lineRule="auto"/>
        <w:rPr>
          <w:rFonts w:asciiTheme="minorHAnsi" w:hAnsiTheme="minorHAnsi" w:cstheme="minorHAnsi"/>
        </w:rPr>
      </w:pPr>
    </w:p>
    <w:p w14:paraId="0A2A5FF1" w14:textId="77777777" w:rsidR="00F25DC7" w:rsidRPr="00E1760F" w:rsidRDefault="00F25DC7">
      <w:pPr>
        <w:pStyle w:val="Zkladntext"/>
        <w:spacing w:line="240" w:lineRule="auto"/>
        <w:rPr>
          <w:rFonts w:asciiTheme="minorHAnsi" w:hAnsiTheme="minorHAnsi" w:cstheme="minorHAnsi"/>
        </w:rPr>
      </w:pPr>
    </w:p>
    <w:p w14:paraId="16AF61F7" w14:textId="77777777" w:rsidR="00793E97" w:rsidRPr="00E1760F" w:rsidRDefault="00793E97" w:rsidP="006322E0">
      <w:pPr>
        <w:pStyle w:val="Zkladntext"/>
        <w:tabs>
          <w:tab w:val="left" w:pos="426"/>
        </w:tabs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E1760F">
        <w:rPr>
          <w:rFonts w:asciiTheme="minorHAnsi" w:hAnsiTheme="minorHAnsi" w:cstheme="minorHAnsi"/>
          <w:b/>
          <w:sz w:val="24"/>
        </w:rPr>
        <w:t>Popis podporovaných aktivit</w:t>
      </w:r>
    </w:p>
    <w:p w14:paraId="614E0A29" w14:textId="77777777" w:rsidR="00793E97" w:rsidRPr="00E1760F" w:rsidRDefault="00793E97">
      <w:pPr>
        <w:pStyle w:val="Zkladntext"/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</w:p>
    <w:p w14:paraId="09E8A109" w14:textId="77777777" w:rsidR="00B97774" w:rsidRPr="00E1760F" w:rsidRDefault="00E67E8B" w:rsidP="00B97774">
      <w:pPr>
        <w:pStyle w:val="Zkladntext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jc w:val="left"/>
        <w:rPr>
          <w:rFonts w:asciiTheme="minorHAnsi" w:hAnsiTheme="minorHAnsi" w:cstheme="minorHAnsi"/>
          <w:bCs/>
        </w:rPr>
      </w:pPr>
      <w:r w:rsidRPr="00E1760F">
        <w:rPr>
          <w:rFonts w:asciiTheme="minorHAnsi" w:hAnsiTheme="minorHAnsi" w:cstheme="minorHAnsi"/>
          <w:bCs/>
        </w:rPr>
        <w:t>Podrobný</w:t>
      </w:r>
      <w:r w:rsidR="00793E97" w:rsidRPr="00E1760F">
        <w:rPr>
          <w:rFonts w:asciiTheme="minorHAnsi" w:hAnsiTheme="minorHAnsi" w:cstheme="minorHAnsi"/>
          <w:bCs/>
        </w:rPr>
        <w:t xml:space="preserve"> popis podporovaných aktivit</w:t>
      </w:r>
    </w:p>
    <w:p w14:paraId="3C769D74" w14:textId="77777777" w:rsidR="00C6245D" w:rsidRPr="00E1760F" w:rsidRDefault="00C6245D" w:rsidP="00C6245D">
      <w:pPr>
        <w:pStyle w:val="Odstavecseseznamem"/>
        <w:spacing w:after="160" w:line="240" w:lineRule="auto"/>
        <w:ind w:left="720"/>
        <w:rPr>
          <w:rFonts w:asciiTheme="minorHAnsi" w:hAnsiTheme="minorHAnsi" w:cstheme="minorHAnsi"/>
          <w:bCs/>
          <w:sz w:val="24"/>
        </w:rPr>
      </w:pPr>
    </w:p>
    <w:p w14:paraId="2D83340C" w14:textId="77777777" w:rsidR="00C6245D" w:rsidRPr="00E1760F" w:rsidRDefault="00C6245D" w:rsidP="00C6245D">
      <w:pPr>
        <w:spacing w:after="160" w:line="240" w:lineRule="auto"/>
        <w:rPr>
          <w:rFonts w:asciiTheme="minorHAnsi" w:hAnsiTheme="minorHAnsi" w:cstheme="minorHAnsi"/>
          <w:b/>
          <w:bCs/>
          <w:i/>
          <w:iCs/>
          <w:sz w:val="22"/>
        </w:rPr>
      </w:pPr>
      <w:r w:rsidRPr="00E1760F">
        <w:rPr>
          <w:rFonts w:asciiTheme="minorHAnsi" w:hAnsiTheme="minorHAnsi" w:cstheme="minorHAnsi"/>
          <w:b/>
          <w:bCs/>
          <w:i/>
          <w:iCs/>
          <w:sz w:val="22"/>
        </w:rPr>
        <w:t>A</w:t>
      </w:r>
      <w:r w:rsidR="00C31822" w:rsidRPr="00E1760F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  <w:r w:rsidRPr="00E1760F">
        <w:rPr>
          <w:rFonts w:asciiTheme="minorHAnsi" w:hAnsiTheme="minorHAnsi" w:cstheme="minorHAnsi"/>
          <w:b/>
          <w:bCs/>
          <w:i/>
          <w:iCs/>
          <w:sz w:val="22"/>
        </w:rPr>
        <w:tab/>
      </w:r>
      <w:r w:rsidR="00C31822" w:rsidRPr="00E1760F">
        <w:rPr>
          <w:rFonts w:asciiTheme="minorHAnsi" w:hAnsiTheme="minorHAnsi" w:cstheme="minorHAnsi"/>
          <w:b/>
          <w:bCs/>
          <w:i/>
          <w:iCs/>
          <w:sz w:val="22"/>
        </w:rPr>
        <w:t>Pilotní a specifické projekty</w:t>
      </w:r>
    </w:p>
    <w:p w14:paraId="1D708016" w14:textId="77777777" w:rsidR="00B97774" w:rsidRPr="00E1760F" w:rsidRDefault="00B97774" w:rsidP="00B97774">
      <w:pPr>
        <w:pStyle w:val="Zkladntext2"/>
        <w:spacing w:line="240" w:lineRule="auto"/>
        <w:rPr>
          <w:rFonts w:asciiTheme="minorHAnsi" w:hAnsiTheme="minorHAnsi" w:cstheme="minorHAnsi"/>
          <w:sz w:val="22"/>
        </w:rPr>
      </w:pPr>
      <w:r w:rsidRPr="008F754B">
        <w:rPr>
          <w:rFonts w:asciiTheme="minorHAnsi" w:hAnsiTheme="minorHAnsi" w:cstheme="minorHAnsi"/>
          <w:sz w:val="22"/>
          <w:u w:val="single"/>
        </w:rPr>
        <w:t>Podpořeno bude zpracování projektů investiční nebo neinvestiční povahy vyhlášených podle potřeb a požadavků MPO</w:t>
      </w:r>
      <w:r w:rsidRPr="00E1760F">
        <w:rPr>
          <w:rFonts w:asciiTheme="minorHAnsi" w:hAnsiTheme="minorHAnsi" w:cstheme="minorHAnsi"/>
          <w:sz w:val="22"/>
        </w:rPr>
        <w:t xml:space="preserve">. Výběrové řízení bude vyhlášeno samostatně prostřednictvím výzvy na webu MPO. Vyhlašovatel si vyhrazuje právo vyhlásit i více projektů, nebo je roce v </w:t>
      </w:r>
      <w:r w:rsidR="004D4F58">
        <w:rPr>
          <w:rFonts w:asciiTheme="minorHAnsi" w:hAnsiTheme="minorHAnsi" w:cstheme="minorHAnsi"/>
          <w:sz w:val="22"/>
        </w:rPr>
        <w:t>2016</w:t>
      </w:r>
      <w:r w:rsidR="00BD33D3" w:rsidRPr="00E1760F">
        <w:rPr>
          <w:rFonts w:asciiTheme="minorHAnsi" w:hAnsiTheme="minorHAnsi" w:cstheme="minorHAnsi"/>
          <w:sz w:val="22"/>
        </w:rPr>
        <w:t xml:space="preserve"> </w:t>
      </w:r>
      <w:r w:rsidRPr="00E1760F">
        <w:rPr>
          <w:rFonts w:asciiTheme="minorHAnsi" w:hAnsiTheme="minorHAnsi" w:cstheme="minorHAnsi"/>
          <w:sz w:val="22"/>
        </w:rPr>
        <w:t>nevyhlašovat vůbec. Podrobné zadání a kritéria hodnocení aktivity budou součástí každé jednotlivé vyhlášené výzvy.</w:t>
      </w:r>
    </w:p>
    <w:p w14:paraId="5AB2AB82" w14:textId="77777777" w:rsidR="00232DE4" w:rsidRDefault="00232DE4" w:rsidP="00541DF5">
      <w:pPr>
        <w:spacing w:after="160" w:line="24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D23DEAD" w14:textId="553798E0" w:rsidR="00793E97" w:rsidRPr="00E1760F" w:rsidRDefault="00D416F5" w:rsidP="00541DF5">
      <w:pPr>
        <w:spacing w:after="160" w:line="24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176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B.1</w:t>
      </w:r>
      <w:r w:rsidR="00541DF5" w:rsidRPr="00E1760F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0B14D1">
        <w:rPr>
          <w:rFonts w:asciiTheme="minorHAnsi" w:hAnsiTheme="minorHAnsi" w:cstheme="minorHAnsi"/>
          <w:b/>
          <w:bCs/>
          <w:i/>
          <w:iCs/>
          <w:sz w:val="22"/>
          <w:szCs w:val="22"/>
        </w:rPr>
        <w:t>O</w:t>
      </w:r>
      <w:r w:rsidR="00793E97" w:rsidRPr="00E176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patření ke snížení energetické náročnosti </w:t>
      </w:r>
      <w:r w:rsidR="00277C69" w:rsidRPr="00E176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veřejného osvětlení</w:t>
      </w:r>
      <w:r w:rsidR="00B97774" w:rsidRPr="00E176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(VO)</w:t>
      </w:r>
    </w:p>
    <w:p w14:paraId="64227B5F" w14:textId="32D1DC6F" w:rsidR="00F00D7A" w:rsidRPr="005F7737" w:rsidRDefault="00EC713D">
      <w:pPr>
        <w:pStyle w:val="Zkladntext2"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F7737">
        <w:rPr>
          <w:rFonts w:asciiTheme="minorHAnsi" w:hAnsiTheme="minorHAnsi" w:cstheme="minorHAnsi"/>
          <w:sz w:val="22"/>
          <w:szCs w:val="22"/>
          <w:u w:val="single"/>
        </w:rPr>
        <w:t xml:space="preserve">Dotace </w:t>
      </w:r>
      <w:r w:rsidR="00793E97" w:rsidRPr="005F7737">
        <w:rPr>
          <w:rFonts w:asciiTheme="minorHAnsi" w:hAnsiTheme="minorHAnsi" w:cstheme="minorHAnsi"/>
          <w:sz w:val="22"/>
          <w:szCs w:val="22"/>
          <w:u w:val="single"/>
        </w:rPr>
        <w:t xml:space="preserve">je určena </w:t>
      </w:r>
      <w:r w:rsidR="002E45E9" w:rsidRPr="005F7737">
        <w:rPr>
          <w:rFonts w:asciiTheme="minorHAnsi" w:hAnsiTheme="minorHAnsi" w:cstheme="minorHAnsi"/>
          <w:sz w:val="22"/>
          <w:szCs w:val="22"/>
          <w:u w:val="single"/>
        </w:rPr>
        <w:t xml:space="preserve">na výměnu </w:t>
      </w:r>
      <w:r w:rsidR="00793E97" w:rsidRPr="005F7737">
        <w:rPr>
          <w:rFonts w:asciiTheme="minorHAnsi" w:hAnsiTheme="minorHAnsi" w:cstheme="minorHAnsi"/>
          <w:sz w:val="22"/>
          <w:szCs w:val="22"/>
          <w:u w:val="single"/>
        </w:rPr>
        <w:t>osvětlovací</w:t>
      </w:r>
      <w:r w:rsidR="007329DF" w:rsidRPr="005F7737">
        <w:rPr>
          <w:rFonts w:asciiTheme="minorHAnsi" w:hAnsiTheme="minorHAnsi" w:cstheme="minorHAnsi"/>
          <w:sz w:val="22"/>
          <w:szCs w:val="22"/>
          <w:u w:val="single"/>
        </w:rPr>
        <w:t>ch těles</w:t>
      </w:r>
      <w:r w:rsidR="00793E97" w:rsidRPr="005F7737">
        <w:rPr>
          <w:rFonts w:asciiTheme="minorHAnsi" w:hAnsiTheme="minorHAnsi" w:cstheme="minorHAnsi"/>
          <w:sz w:val="22"/>
          <w:szCs w:val="22"/>
          <w:u w:val="single"/>
        </w:rPr>
        <w:t xml:space="preserve"> a </w:t>
      </w:r>
      <w:r w:rsidR="002E45E9" w:rsidRPr="005F7737">
        <w:rPr>
          <w:rFonts w:asciiTheme="minorHAnsi" w:hAnsiTheme="minorHAnsi" w:cstheme="minorHAnsi"/>
          <w:sz w:val="22"/>
          <w:szCs w:val="22"/>
          <w:u w:val="single"/>
        </w:rPr>
        <w:t xml:space="preserve">optimalizaci </w:t>
      </w:r>
      <w:r w:rsidR="008E5996" w:rsidRPr="005F7737">
        <w:rPr>
          <w:rFonts w:asciiTheme="minorHAnsi" w:hAnsiTheme="minorHAnsi" w:cstheme="minorHAnsi"/>
          <w:sz w:val="22"/>
          <w:szCs w:val="22"/>
          <w:u w:val="single"/>
        </w:rPr>
        <w:t>řídicí</w:t>
      </w:r>
      <w:r w:rsidR="002E45E9" w:rsidRPr="005F7737">
        <w:rPr>
          <w:rFonts w:asciiTheme="minorHAnsi" w:hAnsiTheme="minorHAnsi" w:cstheme="minorHAnsi"/>
          <w:sz w:val="22"/>
          <w:szCs w:val="22"/>
          <w:u w:val="single"/>
        </w:rPr>
        <w:t>ho</w:t>
      </w:r>
      <w:r w:rsidR="00793E97" w:rsidRPr="005F7737">
        <w:rPr>
          <w:rFonts w:asciiTheme="minorHAnsi" w:hAnsiTheme="minorHAnsi" w:cstheme="minorHAnsi"/>
          <w:sz w:val="22"/>
          <w:szCs w:val="22"/>
          <w:u w:val="single"/>
        </w:rPr>
        <w:t xml:space="preserve"> systém</w:t>
      </w:r>
      <w:r w:rsidR="002E45E9" w:rsidRPr="005F7737">
        <w:rPr>
          <w:rFonts w:asciiTheme="minorHAnsi" w:hAnsiTheme="minorHAnsi" w:cstheme="minorHAnsi"/>
          <w:sz w:val="22"/>
          <w:szCs w:val="22"/>
          <w:u w:val="single"/>
        </w:rPr>
        <w:t>u</w:t>
      </w:r>
      <w:r w:rsidR="00793E97" w:rsidRPr="005F773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54163" w:rsidRPr="005F7737">
        <w:rPr>
          <w:rFonts w:asciiTheme="minorHAnsi" w:hAnsiTheme="minorHAnsi" w:cstheme="minorHAnsi"/>
          <w:sz w:val="22"/>
          <w:szCs w:val="22"/>
          <w:u w:val="single"/>
        </w:rPr>
        <w:t>VO v obcích a areálech</w:t>
      </w:r>
      <w:r w:rsidR="002E45E9" w:rsidRPr="005F7737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E54163" w:rsidRPr="00E1760F">
        <w:rPr>
          <w:rFonts w:asciiTheme="minorHAnsi" w:hAnsiTheme="minorHAnsi" w:cstheme="minorHAnsi"/>
          <w:sz w:val="22"/>
          <w:szCs w:val="22"/>
        </w:rPr>
        <w:t xml:space="preserve"> </w:t>
      </w:r>
      <w:r w:rsidR="00793E97" w:rsidRPr="00E1760F">
        <w:rPr>
          <w:rFonts w:asciiTheme="minorHAnsi" w:hAnsiTheme="minorHAnsi" w:cstheme="minorHAnsi"/>
          <w:sz w:val="22"/>
          <w:szCs w:val="22"/>
        </w:rPr>
        <w:t xml:space="preserve">Realizací investic musí být dosažena úspora energie minimálně </w:t>
      </w:r>
      <w:r w:rsidR="00F53397" w:rsidRPr="00E1760F">
        <w:rPr>
          <w:rFonts w:asciiTheme="minorHAnsi" w:hAnsiTheme="minorHAnsi" w:cstheme="minorHAnsi"/>
          <w:sz w:val="22"/>
          <w:szCs w:val="22"/>
        </w:rPr>
        <w:t>35</w:t>
      </w:r>
      <w:r w:rsidR="00793E97" w:rsidRPr="00E1760F">
        <w:rPr>
          <w:rFonts w:asciiTheme="minorHAnsi" w:hAnsiTheme="minorHAnsi" w:cstheme="minorHAnsi"/>
          <w:sz w:val="22"/>
          <w:szCs w:val="22"/>
        </w:rPr>
        <w:t>%</w:t>
      </w:r>
      <w:r w:rsidR="00E54163" w:rsidRPr="00E1760F">
        <w:rPr>
          <w:rFonts w:asciiTheme="minorHAnsi" w:hAnsiTheme="minorHAnsi" w:cstheme="minorHAnsi"/>
          <w:sz w:val="22"/>
          <w:szCs w:val="22"/>
        </w:rPr>
        <w:t xml:space="preserve"> </w:t>
      </w:r>
      <w:r w:rsidR="005D29DA" w:rsidRPr="00E1760F">
        <w:rPr>
          <w:rFonts w:asciiTheme="minorHAnsi" w:hAnsiTheme="minorHAnsi" w:cstheme="minorHAnsi"/>
          <w:sz w:val="22"/>
          <w:szCs w:val="22"/>
        </w:rPr>
        <w:t xml:space="preserve">průměrné </w:t>
      </w:r>
      <w:r w:rsidR="00E54163" w:rsidRPr="00E1760F">
        <w:rPr>
          <w:rFonts w:asciiTheme="minorHAnsi" w:hAnsiTheme="minorHAnsi" w:cstheme="minorHAnsi"/>
          <w:sz w:val="22"/>
          <w:szCs w:val="22"/>
        </w:rPr>
        <w:t>celkové spotřeby</w:t>
      </w:r>
      <w:r w:rsidR="005D29DA" w:rsidRPr="00E1760F">
        <w:rPr>
          <w:rFonts w:asciiTheme="minorHAnsi" w:hAnsiTheme="minorHAnsi" w:cstheme="minorHAnsi"/>
          <w:sz w:val="22"/>
          <w:szCs w:val="22"/>
        </w:rPr>
        <w:t xml:space="preserve"> energie </w:t>
      </w:r>
      <w:r w:rsidR="00F66BDF" w:rsidRPr="00A14F83">
        <w:rPr>
          <w:rFonts w:asciiTheme="minorHAnsi" w:hAnsiTheme="minorHAnsi" w:cstheme="minorHAnsi"/>
          <w:sz w:val="22"/>
          <w:szCs w:val="22"/>
        </w:rPr>
        <w:t>v </w:t>
      </w:r>
      <w:r w:rsidR="005F7737">
        <w:rPr>
          <w:rFonts w:asciiTheme="minorHAnsi" w:hAnsiTheme="minorHAnsi" w:cstheme="minorHAnsi"/>
          <w:sz w:val="22"/>
          <w:szCs w:val="22"/>
        </w:rPr>
        <w:t>M</w:t>
      </w:r>
      <w:r w:rsidR="00912477" w:rsidRPr="00A14F83">
        <w:rPr>
          <w:rFonts w:asciiTheme="minorHAnsi" w:hAnsiTheme="minorHAnsi" w:cstheme="minorHAnsi"/>
          <w:sz w:val="22"/>
          <w:szCs w:val="22"/>
        </w:rPr>
        <w:t>Wh</w:t>
      </w:r>
      <w:r w:rsidR="00912477">
        <w:rPr>
          <w:rFonts w:asciiTheme="minorHAnsi" w:hAnsiTheme="minorHAnsi" w:cstheme="minorHAnsi"/>
          <w:sz w:val="22"/>
          <w:szCs w:val="22"/>
        </w:rPr>
        <w:t xml:space="preserve"> </w:t>
      </w:r>
      <w:r w:rsidR="005D29DA" w:rsidRPr="00E1760F">
        <w:rPr>
          <w:rFonts w:asciiTheme="minorHAnsi" w:hAnsiTheme="minorHAnsi" w:cstheme="minorHAnsi"/>
          <w:sz w:val="22"/>
          <w:szCs w:val="22"/>
        </w:rPr>
        <w:t xml:space="preserve">za poslední </w:t>
      </w:r>
      <w:r w:rsidR="00912477">
        <w:rPr>
          <w:rFonts w:asciiTheme="minorHAnsi" w:hAnsiTheme="minorHAnsi" w:cstheme="minorHAnsi"/>
          <w:sz w:val="22"/>
          <w:szCs w:val="22"/>
        </w:rPr>
        <w:t>tři</w:t>
      </w:r>
      <w:r w:rsidR="00912477" w:rsidRPr="00E1760F">
        <w:rPr>
          <w:rFonts w:asciiTheme="minorHAnsi" w:hAnsiTheme="minorHAnsi" w:cstheme="minorHAnsi"/>
          <w:sz w:val="22"/>
          <w:szCs w:val="22"/>
        </w:rPr>
        <w:t xml:space="preserve"> </w:t>
      </w:r>
      <w:r w:rsidR="005D29DA" w:rsidRPr="00E1760F">
        <w:rPr>
          <w:rFonts w:asciiTheme="minorHAnsi" w:hAnsiTheme="minorHAnsi" w:cstheme="minorHAnsi"/>
          <w:sz w:val="22"/>
          <w:szCs w:val="22"/>
        </w:rPr>
        <w:t>roky</w:t>
      </w:r>
      <w:r w:rsidR="00793E97" w:rsidRPr="00E1760F">
        <w:rPr>
          <w:rFonts w:asciiTheme="minorHAnsi" w:hAnsiTheme="minorHAnsi" w:cstheme="minorHAnsi"/>
          <w:sz w:val="22"/>
          <w:szCs w:val="22"/>
        </w:rPr>
        <w:t xml:space="preserve">. </w:t>
      </w:r>
      <w:r w:rsidR="005F7737" w:rsidRPr="005F7737">
        <w:rPr>
          <w:rFonts w:asciiTheme="minorHAnsi" w:hAnsiTheme="minorHAnsi" w:cstheme="minorHAnsi"/>
          <w:sz w:val="22"/>
          <w:szCs w:val="22"/>
          <w:u w:val="single"/>
        </w:rPr>
        <w:t>Dotace je též určena na výměnu konstrukčních prvků, kabeláže v zemi a výkopové práce.</w:t>
      </w:r>
    </w:p>
    <w:p w14:paraId="7986ACAB" w14:textId="77777777" w:rsidR="00F00D7A" w:rsidRPr="00A14F83" w:rsidRDefault="00F00D7A">
      <w:pPr>
        <w:pStyle w:val="Zkladntext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E9B0EE9" w14:textId="2F37021F" w:rsidR="00F00D7A" w:rsidRPr="005F7737" w:rsidRDefault="00F00D7A">
      <w:pPr>
        <w:pStyle w:val="Zkladntext2"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F7737">
        <w:rPr>
          <w:rFonts w:asciiTheme="minorHAnsi" w:hAnsiTheme="minorHAnsi" w:cstheme="minorHAnsi"/>
          <w:sz w:val="22"/>
          <w:szCs w:val="22"/>
          <w:u w:val="single"/>
        </w:rPr>
        <w:t>Výběrová kritéria:</w:t>
      </w:r>
      <w:r w:rsidR="005F7737" w:rsidRPr="005F7737">
        <w:rPr>
          <w:rFonts w:asciiTheme="minorHAnsi" w:hAnsiTheme="minorHAnsi" w:cstheme="minorHAnsi"/>
          <w:sz w:val="22"/>
          <w:szCs w:val="22"/>
          <w:u w:val="single"/>
        </w:rPr>
        <w:tab/>
      </w:r>
      <w:r w:rsidR="005F7737" w:rsidRPr="005F7737">
        <w:rPr>
          <w:rFonts w:asciiTheme="minorHAnsi" w:hAnsiTheme="minorHAnsi" w:cstheme="minorHAnsi"/>
          <w:sz w:val="22"/>
          <w:szCs w:val="22"/>
          <w:u w:val="single"/>
        </w:rPr>
        <w:tab/>
      </w:r>
      <w:r w:rsidR="005F7737" w:rsidRPr="005F7737">
        <w:rPr>
          <w:rFonts w:asciiTheme="minorHAnsi" w:hAnsiTheme="minorHAnsi" w:cstheme="minorHAnsi"/>
          <w:sz w:val="22"/>
          <w:szCs w:val="22"/>
          <w:u w:val="single"/>
        </w:rPr>
        <w:tab/>
      </w:r>
      <w:r w:rsidR="005F7737" w:rsidRPr="005F7737">
        <w:rPr>
          <w:rFonts w:asciiTheme="minorHAnsi" w:hAnsiTheme="minorHAnsi" w:cstheme="minorHAnsi"/>
          <w:sz w:val="22"/>
          <w:szCs w:val="22"/>
          <w:u w:val="single"/>
        </w:rPr>
        <w:tab/>
      </w:r>
      <w:r w:rsidR="005F7737" w:rsidRPr="005F7737">
        <w:rPr>
          <w:rFonts w:asciiTheme="minorHAnsi" w:hAnsiTheme="minorHAnsi" w:cstheme="minorHAnsi"/>
          <w:sz w:val="22"/>
          <w:szCs w:val="22"/>
          <w:u w:val="single"/>
        </w:rPr>
        <w:tab/>
      </w:r>
      <w:r w:rsidR="005F7737" w:rsidRPr="005F7737">
        <w:rPr>
          <w:rFonts w:asciiTheme="minorHAnsi" w:hAnsiTheme="minorHAnsi" w:cstheme="minorHAnsi"/>
          <w:sz w:val="22"/>
          <w:szCs w:val="22"/>
          <w:u w:val="single"/>
        </w:rPr>
        <w:tab/>
      </w:r>
      <w:r w:rsidR="005F7737" w:rsidRPr="005F7737">
        <w:rPr>
          <w:rFonts w:asciiTheme="minorHAnsi" w:hAnsiTheme="minorHAnsi" w:cstheme="minorHAnsi"/>
          <w:sz w:val="22"/>
          <w:szCs w:val="22"/>
          <w:u w:val="single"/>
        </w:rPr>
        <w:tab/>
      </w:r>
      <w:r w:rsidR="00C366D1">
        <w:rPr>
          <w:rFonts w:asciiTheme="minorHAnsi" w:hAnsiTheme="minorHAnsi" w:cstheme="minorHAnsi"/>
          <w:sz w:val="22"/>
          <w:szCs w:val="22"/>
          <w:u w:val="single"/>
        </w:rPr>
        <w:tab/>
      </w:r>
      <w:r w:rsidR="00C366D1">
        <w:rPr>
          <w:rFonts w:asciiTheme="minorHAnsi" w:hAnsiTheme="minorHAnsi" w:cstheme="minorHAnsi"/>
          <w:sz w:val="22"/>
          <w:szCs w:val="22"/>
          <w:u w:val="single"/>
        </w:rPr>
        <w:tab/>
      </w:r>
      <w:r w:rsidR="005F7737" w:rsidRPr="005F7737">
        <w:rPr>
          <w:rFonts w:asciiTheme="minorHAnsi" w:hAnsiTheme="minorHAnsi" w:cstheme="minorHAnsi"/>
          <w:sz w:val="22"/>
          <w:szCs w:val="22"/>
          <w:u w:val="single"/>
        </w:rPr>
        <w:t>Váhy:</w:t>
      </w:r>
    </w:p>
    <w:p w14:paraId="2738069D" w14:textId="12197B23" w:rsidR="00F00D7A" w:rsidRDefault="00404171" w:rsidP="00004139">
      <w:pPr>
        <w:pStyle w:val="Zkladntext2"/>
        <w:numPr>
          <w:ilvl w:val="1"/>
          <w:numId w:val="2"/>
        </w:numPr>
        <w:tabs>
          <w:tab w:val="clear" w:pos="1080"/>
          <w:tab w:val="num" w:pos="993"/>
        </w:tabs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podíl </w:t>
      </w:r>
      <w:r w:rsidR="009B7787">
        <w:rPr>
          <w:rFonts w:asciiTheme="minorHAnsi" w:hAnsiTheme="minorHAnsi" w:cstheme="minorHAnsi"/>
          <w:sz w:val="22"/>
          <w:szCs w:val="22"/>
        </w:rPr>
        <w:t>investičních nákladů</w:t>
      </w:r>
      <w:r w:rsidR="00A571F5" w:rsidRPr="00A14F83">
        <w:rPr>
          <w:rFonts w:asciiTheme="minorHAnsi" w:hAnsiTheme="minorHAnsi" w:cstheme="minorHAnsi"/>
          <w:sz w:val="22"/>
          <w:szCs w:val="22"/>
        </w:rPr>
        <w:t xml:space="preserve">* </w:t>
      </w:r>
      <w:r w:rsidR="00F00D7A" w:rsidRPr="00A14F83">
        <w:rPr>
          <w:rFonts w:asciiTheme="minorHAnsi" w:hAnsiTheme="minorHAnsi" w:cstheme="minorHAnsi"/>
          <w:sz w:val="22"/>
          <w:szCs w:val="22"/>
        </w:rPr>
        <w:t>na úsporu</w:t>
      </w:r>
      <w:r w:rsidR="000B14D1">
        <w:rPr>
          <w:rFonts w:asciiTheme="minorHAnsi" w:hAnsiTheme="minorHAnsi" w:cstheme="minorHAnsi"/>
          <w:sz w:val="22"/>
          <w:szCs w:val="22"/>
        </w:rPr>
        <w:t xml:space="preserve"> v</w:t>
      </w:r>
      <w:r w:rsidR="00F00D7A" w:rsidRPr="00A14F83">
        <w:rPr>
          <w:rFonts w:asciiTheme="minorHAnsi" w:hAnsiTheme="minorHAnsi" w:cstheme="minorHAnsi"/>
          <w:sz w:val="22"/>
          <w:szCs w:val="22"/>
        </w:rPr>
        <w:t xml:space="preserve"> </w:t>
      </w:r>
      <w:r w:rsidR="005F7737">
        <w:rPr>
          <w:rFonts w:asciiTheme="minorHAnsi" w:hAnsiTheme="minorHAnsi" w:cstheme="minorHAnsi"/>
          <w:sz w:val="22"/>
          <w:szCs w:val="22"/>
        </w:rPr>
        <w:t>M</w:t>
      </w:r>
      <w:r w:rsidR="00912477" w:rsidRPr="00A14F83">
        <w:rPr>
          <w:rFonts w:asciiTheme="minorHAnsi" w:hAnsiTheme="minorHAnsi" w:cstheme="minorHAnsi"/>
          <w:sz w:val="22"/>
          <w:szCs w:val="22"/>
        </w:rPr>
        <w:t>Wh</w:t>
      </w:r>
      <w:r>
        <w:rPr>
          <w:rFonts w:asciiTheme="minorHAnsi" w:hAnsiTheme="minorHAnsi" w:cstheme="minorHAnsi"/>
          <w:sz w:val="22"/>
          <w:szCs w:val="22"/>
        </w:rPr>
        <w:t>/rok</w:t>
      </w:r>
      <w:r w:rsidR="00F00D7A" w:rsidRPr="00A14F83">
        <w:rPr>
          <w:rFonts w:asciiTheme="minorHAnsi" w:hAnsiTheme="minorHAnsi" w:cstheme="minorHAnsi"/>
          <w:sz w:val="22"/>
          <w:szCs w:val="22"/>
        </w:rPr>
        <w:tab/>
      </w:r>
      <w:r w:rsidR="00AD7D24">
        <w:rPr>
          <w:rFonts w:asciiTheme="minorHAnsi" w:hAnsiTheme="minorHAnsi" w:cstheme="minorHAnsi"/>
          <w:sz w:val="22"/>
          <w:szCs w:val="22"/>
        </w:rPr>
        <w:tab/>
      </w:r>
      <w:r w:rsidR="00AD7D24">
        <w:rPr>
          <w:rFonts w:asciiTheme="minorHAnsi" w:hAnsiTheme="minorHAnsi" w:cstheme="minorHAnsi"/>
          <w:sz w:val="22"/>
          <w:szCs w:val="22"/>
        </w:rPr>
        <w:tab/>
      </w:r>
      <w:r w:rsidR="005F773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30</w:t>
      </w:r>
      <w:r w:rsidR="00F00D7A" w:rsidRPr="00A14F83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50D586D8" w14:textId="1C47844D" w:rsidR="00404171" w:rsidRDefault="00404171" w:rsidP="00404171">
      <w:pPr>
        <w:pStyle w:val="Zkladntext2"/>
        <w:numPr>
          <w:ilvl w:val="1"/>
          <w:numId w:val="2"/>
        </w:numPr>
        <w:tabs>
          <w:tab w:val="clear" w:pos="1080"/>
          <w:tab w:val="num" w:pos="993"/>
        </w:tabs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A14F83">
        <w:rPr>
          <w:rFonts w:asciiTheme="minorHAnsi" w:hAnsiTheme="minorHAnsi" w:cstheme="minorHAnsi"/>
          <w:sz w:val="22"/>
          <w:szCs w:val="22"/>
        </w:rPr>
        <w:t>objem uspořené energie v 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A14F83">
        <w:rPr>
          <w:rFonts w:asciiTheme="minorHAnsi" w:hAnsiTheme="minorHAnsi" w:cstheme="minorHAnsi"/>
          <w:sz w:val="22"/>
          <w:szCs w:val="22"/>
        </w:rPr>
        <w:t>Wh/rok</w:t>
      </w:r>
      <w:r w:rsidRPr="00A14F83">
        <w:rPr>
          <w:rFonts w:asciiTheme="minorHAnsi" w:hAnsiTheme="minorHAnsi" w:cstheme="minorHAnsi"/>
          <w:sz w:val="22"/>
          <w:szCs w:val="22"/>
        </w:rPr>
        <w:tab/>
      </w:r>
      <w:r w:rsidRPr="00A14F8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366D1">
        <w:rPr>
          <w:rFonts w:asciiTheme="minorHAnsi" w:hAnsiTheme="minorHAnsi" w:cstheme="minorHAnsi"/>
          <w:sz w:val="22"/>
          <w:szCs w:val="22"/>
        </w:rPr>
        <w:tab/>
      </w:r>
      <w:r w:rsidR="00C366D1">
        <w:rPr>
          <w:rFonts w:asciiTheme="minorHAnsi" w:hAnsiTheme="minorHAnsi" w:cstheme="minorHAnsi"/>
          <w:sz w:val="22"/>
          <w:szCs w:val="22"/>
        </w:rPr>
        <w:tab/>
      </w:r>
      <w:r w:rsidR="00DC529B">
        <w:rPr>
          <w:rFonts w:asciiTheme="minorHAnsi" w:hAnsiTheme="minorHAnsi" w:cstheme="minorHAnsi"/>
          <w:sz w:val="22"/>
          <w:szCs w:val="22"/>
        </w:rPr>
        <w:t>30</w:t>
      </w:r>
      <w:r w:rsidRPr="00A14F83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2B628CED" w14:textId="24AF1B63" w:rsidR="00F00D7A" w:rsidRPr="00AD1132" w:rsidRDefault="00F00D7A" w:rsidP="00004139">
      <w:pPr>
        <w:pStyle w:val="Zkladntext2"/>
        <w:numPr>
          <w:ilvl w:val="1"/>
          <w:numId w:val="2"/>
        </w:numPr>
        <w:tabs>
          <w:tab w:val="clear" w:pos="1080"/>
          <w:tab w:val="num" w:pos="993"/>
        </w:tabs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A14F83">
        <w:rPr>
          <w:rFonts w:asciiTheme="minorHAnsi" w:hAnsiTheme="minorHAnsi" w:cstheme="minorHAnsi"/>
          <w:sz w:val="22"/>
          <w:szCs w:val="22"/>
        </w:rPr>
        <w:t>prostá doba návratnosti</w:t>
      </w:r>
      <w:r w:rsidRPr="00A14F83">
        <w:rPr>
          <w:rFonts w:asciiTheme="minorHAnsi" w:hAnsiTheme="minorHAnsi" w:cstheme="minorHAnsi"/>
          <w:sz w:val="22"/>
          <w:szCs w:val="22"/>
        </w:rPr>
        <w:tab/>
      </w:r>
      <w:r w:rsidRPr="00A14F83">
        <w:rPr>
          <w:rFonts w:asciiTheme="minorHAnsi" w:hAnsiTheme="minorHAnsi" w:cstheme="minorHAnsi"/>
          <w:sz w:val="22"/>
          <w:szCs w:val="22"/>
        </w:rPr>
        <w:tab/>
      </w:r>
      <w:r w:rsidRPr="00A14F83">
        <w:rPr>
          <w:rFonts w:asciiTheme="minorHAnsi" w:hAnsiTheme="minorHAnsi" w:cstheme="minorHAnsi"/>
          <w:sz w:val="22"/>
          <w:szCs w:val="22"/>
        </w:rPr>
        <w:tab/>
      </w:r>
      <w:r w:rsidRPr="00A14F83">
        <w:rPr>
          <w:rFonts w:asciiTheme="minorHAnsi" w:hAnsiTheme="minorHAnsi" w:cstheme="minorHAnsi"/>
          <w:sz w:val="22"/>
          <w:szCs w:val="22"/>
        </w:rPr>
        <w:tab/>
      </w:r>
      <w:r w:rsidR="005F7737">
        <w:rPr>
          <w:rFonts w:asciiTheme="minorHAnsi" w:hAnsiTheme="minorHAnsi" w:cstheme="minorHAnsi"/>
          <w:sz w:val="22"/>
          <w:szCs w:val="22"/>
        </w:rPr>
        <w:tab/>
      </w:r>
      <w:r w:rsidR="00C366D1">
        <w:rPr>
          <w:rFonts w:asciiTheme="minorHAnsi" w:hAnsiTheme="minorHAnsi" w:cstheme="minorHAnsi"/>
          <w:sz w:val="22"/>
          <w:szCs w:val="22"/>
        </w:rPr>
        <w:tab/>
      </w:r>
      <w:r w:rsidR="00C366D1">
        <w:rPr>
          <w:rFonts w:asciiTheme="minorHAnsi" w:hAnsiTheme="minorHAnsi" w:cstheme="minorHAnsi"/>
          <w:sz w:val="22"/>
          <w:szCs w:val="22"/>
        </w:rPr>
        <w:tab/>
      </w:r>
      <w:r w:rsidR="001B6B9A" w:rsidRPr="00AD1132">
        <w:rPr>
          <w:rFonts w:asciiTheme="minorHAnsi" w:hAnsiTheme="minorHAnsi" w:cstheme="minorHAnsi"/>
          <w:sz w:val="22"/>
          <w:szCs w:val="22"/>
        </w:rPr>
        <w:t>2</w:t>
      </w:r>
      <w:r w:rsidRPr="00AD1132">
        <w:rPr>
          <w:rFonts w:asciiTheme="minorHAnsi" w:hAnsiTheme="minorHAnsi" w:cstheme="minorHAnsi"/>
          <w:sz w:val="22"/>
          <w:szCs w:val="22"/>
        </w:rPr>
        <w:t>0 %</w:t>
      </w:r>
    </w:p>
    <w:p w14:paraId="20A49311" w14:textId="29BC60EE" w:rsidR="001B6B9A" w:rsidRPr="00AD1132" w:rsidRDefault="001B6B9A" w:rsidP="00004139">
      <w:pPr>
        <w:pStyle w:val="Zkladntext2"/>
        <w:numPr>
          <w:ilvl w:val="1"/>
          <w:numId w:val="2"/>
        </w:numPr>
        <w:tabs>
          <w:tab w:val="clear" w:pos="1080"/>
          <w:tab w:val="num" w:pos="993"/>
        </w:tabs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AD1132">
        <w:rPr>
          <w:rFonts w:asciiTheme="minorHAnsi" w:hAnsiTheme="minorHAnsi" w:cstheme="minorHAnsi"/>
          <w:sz w:val="22"/>
          <w:szCs w:val="22"/>
        </w:rPr>
        <w:t>podíl celkových nákladů na úsporu v MWh/rok</w:t>
      </w:r>
      <w:r w:rsidRPr="00AD1132">
        <w:rPr>
          <w:rFonts w:asciiTheme="minorHAnsi" w:hAnsiTheme="minorHAnsi" w:cstheme="minorHAnsi"/>
          <w:sz w:val="22"/>
          <w:szCs w:val="22"/>
        </w:rPr>
        <w:tab/>
      </w:r>
      <w:r w:rsidRPr="00AD1132">
        <w:rPr>
          <w:rFonts w:asciiTheme="minorHAnsi" w:hAnsiTheme="minorHAnsi" w:cstheme="minorHAnsi"/>
          <w:sz w:val="22"/>
          <w:szCs w:val="22"/>
        </w:rPr>
        <w:tab/>
      </w:r>
      <w:r w:rsidRPr="00AD1132">
        <w:rPr>
          <w:rFonts w:asciiTheme="minorHAnsi" w:hAnsiTheme="minorHAnsi" w:cstheme="minorHAnsi"/>
          <w:sz w:val="22"/>
          <w:szCs w:val="22"/>
        </w:rPr>
        <w:tab/>
      </w:r>
      <w:r w:rsidRPr="00AD1132">
        <w:rPr>
          <w:rFonts w:asciiTheme="minorHAnsi" w:hAnsiTheme="minorHAnsi" w:cstheme="minorHAnsi"/>
          <w:sz w:val="22"/>
          <w:szCs w:val="22"/>
        </w:rPr>
        <w:tab/>
        <w:t>10 %</w:t>
      </w:r>
    </w:p>
    <w:p w14:paraId="5B0FBBA2" w14:textId="77777777" w:rsidR="00DC529B" w:rsidRDefault="00DC529B" w:rsidP="00DC529B">
      <w:pPr>
        <w:pStyle w:val="Zkladntext2"/>
        <w:numPr>
          <w:ilvl w:val="1"/>
          <w:numId w:val="2"/>
        </w:numPr>
        <w:tabs>
          <w:tab w:val="clear" w:pos="1080"/>
          <w:tab w:val="num" w:pos="993"/>
        </w:tabs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investiční náklady* v poměru na 1 světelný bod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10 %</w:t>
      </w:r>
    </w:p>
    <w:p w14:paraId="0A9A432D" w14:textId="77777777" w:rsidR="00DC529B" w:rsidRPr="00A14F83" w:rsidRDefault="00DC529B" w:rsidP="00DC529B">
      <w:pPr>
        <w:pStyle w:val="Zkladntext2"/>
        <w:spacing w:line="240" w:lineRule="auto"/>
        <w:ind w:left="633"/>
        <w:rPr>
          <w:rFonts w:asciiTheme="minorHAnsi" w:hAnsiTheme="minorHAnsi" w:cstheme="minorHAnsi"/>
          <w:sz w:val="22"/>
          <w:szCs w:val="22"/>
        </w:rPr>
      </w:pPr>
    </w:p>
    <w:p w14:paraId="1B98E0C8" w14:textId="15C6E4E8" w:rsidR="00793E97" w:rsidRPr="002B2DBE" w:rsidRDefault="00A571F5" w:rsidP="002B2DBE">
      <w:pPr>
        <w:spacing w:line="240" w:lineRule="auto"/>
        <w:contextualSpacing/>
        <w:rPr>
          <w:rFonts w:asciiTheme="minorHAnsi" w:hAnsiTheme="minorHAnsi" w:cstheme="minorHAnsi"/>
          <w:i/>
          <w:sz w:val="18"/>
          <w:szCs w:val="28"/>
        </w:rPr>
      </w:pPr>
      <w:r w:rsidRPr="002B2DBE">
        <w:rPr>
          <w:rFonts w:asciiTheme="minorHAnsi" w:hAnsiTheme="minorHAnsi" w:cstheme="minorHAnsi"/>
          <w:i/>
          <w:sz w:val="18"/>
          <w:szCs w:val="28"/>
        </w:rPr>
        <w:t>* Náklady budou posuzovány bez nákladů n</w:t>
      </w:r>
      <w:r w:rsidR="0000221E" w:rsidRPr="002B2DBE">
        <w:rPr>
          <w:rFonts w:asciiTheme="minorHAnsi" w:hAnsiTheme="minorHAnsi" w:cstheme="minorHAnsi"/>
          <w:i/>
          <w:sz w:val="18"/>
          <w:szCs w:val="28"/>
        </w:rPr>
        <w:t>a renovaci konstrukčních prvků, výkopových prací a</w:t>
      </w:r>
      <w:r w:rsidRPr="002B2DBE">
        <w:rPr>
          <w:rFonts w:asciiTheme="minorHAnsi" w:hAnsiTheme="minorHAnsi" w:cstheme="minorHAnsi"/>
          <w:i/>
          <w:sz w:val="18"/>
          <w:szCs w:val="28"/>
        </w:rPr>
        <w:t xml:space="preserve"> kabeláže</w:t>
      </w:r>
      <w:r w:rsidR="002D3357" w:rsidRPr="002B2DBE">
        <w:rPr>
          <w:rFonts w:asciiTheme="minorHAnsi" w:hAnsiTheme="minorHAnsi" w:cstheme="minorHAnsi"/>
          <w:i/>
          <w:sz w:val="18"/>
          <w:szCs w:val="28"/>
        </w:rPr>
        <w:t xml:space="preserve"> (nutno v žádosti o dotaci oddělit)</w:t>
      </w:r>
      <w:r w:rsidRPr="002B2DBE">
        <w:rPr>
          <w:rFonts w:asciiTheme="minorHAnsi" w:hAnsiTheme="minorHAnsi" w:cstheme="minorHAnsi"/>
          <w:i/>
          <w:sz w:val="18"/>
          <w:szCs w:val="28"/>
        </w:rPr>
        <w:t>.</w:t>
      </w:r>
    </w:p>
    <w:p w14:paraId="635C442C" w14:textId="77777777" w:rsidR="005F7737" w:rsidRDefault="005F773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7C74AD6" w14:textId="77777777" w:rsidR="00232DE4" w:rsidRPr="00E1760F" w:rsidRDefault="00232DE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8AD3892" w14:textId="3CA67026" w:rsidR="00793E97" w:rsidRPr="00E1760F" w:rsidRDefault="00D416F5" w:rsidP="006322E0">
      <w:pPr>
        <w:spacing w:after="160" w:line="24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176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B.</w:t>
      </w:r>
      <w:r w:rsidR="004041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 w:rsidR="00793E97" w:rsidRPr="00E1760F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 xml:space="preserve">Rekonstrukce otopné </w:t>
      </w:r>
      <w:r w:rsidR="000B14D1">
        <w:rPr>
          <w:rFonts w:asciiTheme="minorHAnsi" w:hAnsiTheme="minorHAnsi" w:cstheme="minorHAnsi"/>
          <w:b/>
          <w:bCs/>
          <w:i/>
          <w:iCs/>
          <w:sz w:val="22"/>
          <w:szCs w:val="22"/>
        </w:rPr>
        <w:t>soustavy a zdroje tepla</w:t>
      </w:r>
    </w:p>
    <w:p w14:paraId="0D729D6E" w14:textId="124B57DF" w:rsidR="00004139" w:rsidRDefault="00793E9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D2A5F">
        <w:rPr>
          <w:rFonts w:asciiTheme="minorHAnsi" w:hAnsiTheme="minorHAnsi" w:cstheme="minorHAnsi"/>
          <w:sz w:val="22"/>
          <w:szCs w:val="22"/>
          <w:u w:val="single"/>
        </w:rPr>
        <w:t xml:space="preserve">Dotace je určena ke snížení energetické náročnosti energetického hospodářství budov </w:t>
      </w:r>
      <w:r w:rsidR="00506A26">
        <w:rPr>
          <w:rFonts w:asciiTheme="minorHAnsi" w:hAnsiTheme="minorHAnsi" w:cstheme="minorHAnsi"/>
          <w:sz w:val="22"/>
          <w:szCs w:val="22"/>
          <w:u w:val="single"/>
        </w:rPr>
        <w:t xml:space="preserve">ve veřejném sektoru zejména v majetku obce či města </w:t>
      </w:r>
      <w:r w:rsidRPr="002D2A5F">
        <w:rPr>
          <w:rFonts w:asciiTheme="minorHAnsi" w:hAnsiTheme="minorHAnsi" w:cstheme="minorHAnsi"/>
          <w:sz w:val="22"/>
          <w:szCs w:val="22"/>
          <w:u w:val="single"/>
        </w:rPr>
        <w:t>rekonstrukcí otopné soustavy</w:t>
      </w:r>
      <w:r w:rsidR="009F397A" w:rsidRPr="002D2A5F">
        <w:rPr>
          <w:rFonts w:asciiTheme="minorHAnsi" w:hAnsiTheme="minorHAnsi" w:cstheme="minorHAnsi"/>
          <w:sz w:val="22"/>
          <w:szCs w:val="22"/>
          <w:u w:val="single"/>
        </w:rPr>
        <w:t xml:space="preserve"> včetně rekonstrukce či výměny </w:t>
      </w:r>
      <w:r w:rsidRPr="002D2A5F">
        <w:rPr>
          <w:rFonts w:asciiTheme="minorHAnsi" w:hAnsiTheme="minorHAnsi" w:cstheme="minorHAnsi"/>
          <w:sz w:val="22"/>
          <w:szCs w:val="22"/>
          <w:u w:val="single"/>
        </w:rPr>
        <w:t>topného zdroje</w:t>
      </w:r>
      <w:r w:rsidRPr="00E1760F">
        <w:rPr>
          <w:rFonts w:asciiTheme="minorHAnsi" w:hAnsiTheme="minorHAnsi" w:cstheme="minorHAnsi"/>
          <w:sz w:val="22"/>
          <w:szCs w:val="22"/>
        </w:rPr>
        <w:t xml:space="preserve">. </w:t>
      </w:r>
      <w:r w:rsidR="009F397A" w:rsidRPr="00E1760F">
        <w:rPr>
          <w:rFonts w:asciiTheme="minorHAnsi" w:hAnsiTheme="minorHAnsi" w:cstheme="minorHAnsi"/>
          <w:sz w:val="22"/>
          <w:szCs w:val="22"/>
        </w:rPr>
        <w:t xml:space="preserve">Dotace není určena pro výstavbu nového topného zdroje náhradou za zrušení centrálního zásobování teplem. </w:t>
      </w:r>
      <w:r w:rsidR="004A64D5">
        <w:rPr>
          <w:rFonts w:asciiTheme="minorHAnsi" w:hAnsiTheme="minorHAnsi" w:cstheme="minorHAnsi"/>
          <w:sz w:val="22"/>
          <w:szCs w:val="22"/>
          <w:u w:val="single"/>
        </w:rPr>
        <w:t>Dotace</w:t>
      </w:r>
      <w:r w:rsidR="00004139" w:rsidRPr="002D3357">
        <w:rPr>
          <w:rFonts w:asciiTheme="minorHAnsi" w:hAnsiTheme="minorHAnsi" w:cstheme="minorHAnsi"/>
          <w:sz w:val="22"/>
          <w:szCs w:val="22"/>
          <w:u w:val="single"/>
        </w:rPr>
        <w:t xml:space="preserve"> lze žádat pouze na výměnu starého plynového zdroje </w:t>
      </w:r>
      <w:r w:rsidR="0002780E" w:rsidRPr="002D3357">
        <w:rPr>
          <w:rFonts w:asciiTheme="minorHAnsi" w:hAnsiTheme="minorHAnsi" w:cstheme="minorHAnsi"/>
          <w:sz w:val="22"/>
          <w:szCs w:val="22"/>
          <w:u w:val="single"/>
        </w:rPr>
        <w:t>za nový zdroj s</w:t>
      </w:r>
      <w:r w:rsidR="0002780E">
        <w:rPr>
          <w:rFonts w:asciiTheme="minorHAnsi" w:hAnsiTheme="minorHAnsi" w:cstheme="minorHAnsi"/>
          <w:sz w:val="22"/>
          <w:szCs w:val="22"/>
          <w:u w:val="single"/>
        </w:rPr>
        <w:t xml:space="preserve"> výrazně </w:t>
      </w:r>
      <w:r w:rsidR="0002780E" w:rsidRPr="002D3357">
        <w:rPr>
          <w:rFonts w:asciiTheme="minorHAnsi" w:hAnsiTheme="minorHAnsi" w:cstheme="minorHAnsi"/>
          <w:sz w:val="22"/>
          <w:szCs w:val="22"/>
          <w:u w:val="single"/>
        </w:rPr>
        <w:t>lepší účinností (např. kondenzační technologie)</w:t>
      </w:r>
      <w:r w:rsidR="0002780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21C2F">
        <w:rPr>
          <w:rFonts w:asciiTheme="minorHAnsi" w:hAnsiTheme="minorHAnsi" w:cstheme="minorHAnsi"/>
          <w:sz w:val="22"/>
          <w:szCs w:val="22"/>
          <w:u w:val="single"/>
        </w:rPr>
        <w:t xml:space="preserve">nebo </w:t>
      </w:r>
      <w:r w:rsidR="00E47DFB">
        <w:rPr>
          <w:rFonts w:asciiTheme="minorHAnsi" w:hAnsiTheme="minorHAnsi" w:cstheme="minorHAnsi"/>
          <w:sz w:val="22"/>
          <w:szCs w:val="22"/>
          <w:u w:val="single"/>
        </w:rPr>
        <w:t>starého</w:t>
      </w:r>
      <w:r w:rsidR="00921C2F">
        <w:rPr>
          <w:rFonts w:asciiTheme="minorHAnsi" w:hAnsiTheme="minorHAnsi" w:cstheme="minorHAnsi"/>
          <w:sz w:val="22"/>
          <w:szCs w:val="22"/>
          <w:u w:val="single"/>
        </w:rPr>
        <w:t xml:space="preserve"> zdroj</w:t>
      </w:r>
      <w:r w:rsidR="00E47DFB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921C2F">
        <w:rPr>
          <w:rFonts w:asciiTheme="minorHAnsi" w:hAnsiTheme="minorHAnsi" w:cstheme="minorHAnsi"/>
          <w:sz w:val="22"/>
          <w:szCs w:val="22"/>
          <w:u w:val="single"/>
        </w:rPr>
        <w:t xml:space="preserve"> na tuhá paliva (dřevo, uhlí, koks)</w:t>
      </w:r>
      <w:r w:rsidR="0002780E">
        <w:rPr>
          <w:rFonts w:asciiTheme="minorHAnsi" w:hAnsiTheme="minorHAnsi" w:cstheme="minorHAnsi"/>
          <w:sz w:val="22"/>
          <w:szCs w:val="22"/>
          <w:u w:val="single"/>
        </w:rPr>
        <w:t xml:space="preserve"> za zdroj na tuhá paliva</w:t>
      </w:r>
      <w:r w:rsidR="0020529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05290">
        <w:rPr>
          <w:rFonts w:asciiTheme="minorHAnsi" w:hAnsiTheme="minorHAnsi" w:cstheme="minorHAnsi"/>
          <w:sz w:val="22"/>
          <w:szCs w:val="22"/>
          <w:u w:val="single"/>
        </w:rPr>
        <w:lastRenderedPageBreak/>
        <w:t>(dřevo, uhlí, koks)</w:t>
      </w:r>
      <w:r w:rsidR="0002780E">
        <w:rPr>
          <w:rFonts w:asciiTheme="minorHAnsi" w:hAnsiTheme="minorHAnsi" w:cstheme="minorHAnsi"/>
          <w:sz w:val="22"/>
          <w:szCs w:val="22"/>
          <w:u w:val="single"/>
        </w:rPr>
        <w:t xml:space="preserve"> s výrazně lepší účinností</w:t>
      </w:r>
      <w:r w:rsidR="00004139" w:rsidRPr="002D3357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4A64D5">
        <w:rPr>
          <w:rFonts w:asciiTheme="minorHAnsi" w:hAnsiTheme="minorHAnsi" w:cstheme="minorHAnsi"/>
          <w:sz w:val="22"/>
          <w:szCs w:val="22"/>
        </w:rPr>
        <w:t xml:space="preserve"> Dotace</w:t>
      </w:r>
      <w:r w:rsidR="00E47DFB">
        <w:rPr>
          <w:rFonts w:asciiTheme="minorHAnsi" w:hAnsiTheme="minorHAnsi" w:cstheme="minorHAnsi"/>
          <w:sz w:val="22"/>
          <w:szCs w:val="22"/>
        </w:rPr>
        <w:t xml:space="preserve"> </w:t>
      </w:r>
      <w:r w:rsidR="0000221E">
        <w:rPr>
          <w:rFonts w:asciiTheme="minorHAnsi" w:hAnsiTheme="minorHAnsi" w:cstheme="minorHAnsi"/>
          <w:sz w:val="22"/>
          <w:szCs w:val="22"/>
        </w:rPr>
        <w:t>ne</w:t>
      </w:r>
      <w:r w:rsidR="00E47DFB">
        <w:rPr>
          <w:rFonts w:asciiTheme="minorHAnsi" w:hAnsiTheme="minorHAnsi" w:cstheme="minorHAnsi"/>
          <w:sz w:val="22"/>
          <w:szCs w:val="22"/>
        </w:rPr>
        <w:t xml:space="preserve">lze žádat na výměnu </w:t>
      </w:r>
      <w:r w:rsidR="0002780E">
        <w:rPr>
          <w:rFonts w:asciiTheme="minorHAnsi" w:hAnsiTheme="minorHAnsi" w:cstheme="minorHAnsi"/>
          <w:sz w:val="22"/>
          <w:szCs w:val="22"/>
        </w:rPr>
        <w:t>zdroje na tuhá fosilní paliva za zdroj, který je šetrnější k životnímu prostředí, např. kondenzační technologii (plyn)</w:t>
      </w:r>
      <w:r w:rsidR="00E47DFB">
        <w:rPr>
          <w:rFonts w:asciiTheme="minorHAnsi" w:hAnsiTheme="minorHAnsi" w:cstheme="minorHAnsi"/>
          <w:sz w:val="22"/>
          <w:szCs w:val="22"/>
        </w:rPr>
        <w:t>.</w:t>
      </w:r>
      <w:r w:rsidR="00D4115D">
        <w:rPr>
          <w:rFonts w:asciiTheme="minorHAnsi" w:hAnsiTheme="minorHAnsi" w:cstheme="minorHAnsi"/>
          <w:sz w:val="22"/>
          <w:szCs w:val="22"/>
        </w:rPr>
        <w:t xml:space="preserve"> Tyto dotace jsou poskytovány z prostředků OPŽP a došlo by k překryvu alokace dotačních podpor.</w:t>
      </w:r>
      <w:r w:rsidR="0039416B">
        <w:rPr>
          <w:rFonts w:asciiTheme="minorHAnsi" w:hAnsiTheme="minorHAnsi" w:cstheme="minorHAnsi"/>
          <w:sz w:val="22"/>
          <w:szCs w:val="22"/>
        </w:rPr>
        <w:t xml:space="preserve"> Dále nelze žádat o dotaci na výměnu</w:t>
      </w:r>
      <w:r w:rsidR="009C6D9B">
        <w:rPr>
          <w:rFonts w:asciiTheme="minorHAnsi" w:hAnsiTheme="minorHAnsi" w:cstheme="minorHAnsi"/>
          <w:sz w:val="22"/>
          <w:szCs w:val="22"/>
        </w:rPr>
        <w:t xml:space="preserve"> topného zdroje u </w:t>
      </w:r>
      <w:r w:rsidR="0039416B">
        <w:rPr>
          <w:rFonts w:asciiTheme="minorHAnsi" w:hAnsiTheme="minorHAnsi" w:cstheme="minorHAnsi"/>
          <w:sz w:val="22"/>
          <w:szCs w:val="22"/>
        </w:rPr>
        <w:t>bytových domů ve vlastnictví měst a obcí, na které poskytuje dotaci MŽP prostřednictvím programu Nová zelená úsporám.</w:t>
      </w:r>
    </w:p>
    <w:p w14:paraId="0634B960" w14:textId="77777777" w:rsidR="00E95D58" w:rsidRPr="00E95D58" w:rsidRDefault="00E95D58" w:rsidP="00E95D58">
      <w:pPr>
        <w:autoSpaceDE w:val="0"/>
        <w:autoSpaceDN w:val="0"/>
        <w:spacing w:line="240" w:lineRule="auto"/>
        <w:rPr>
          <w:rFonts w:asciiTheme="minorHAnsi" w:hAnsiTheme="minorHAnsi"/>
          <w:sz w:val="22"/>
          <w:szCs w:val="22"/>
        </w:rPr>
      </w:pPr>
      <w:r w:rsidRPr="00E95D58">
        <w:rPr>
          <w:rFonts w:asciiTheme="minorHAnsi" w:hAnsiTheme="minorHAnsi"/>
          <w:sz w:val="22"/>
          <w:szCs w:val="22"/>
        </w:rPr>
        <w:t>V případě realizace kotle na zemní plyn budou podporovány pouze kondenzační plynové kotle plnící parametry nařízení Komise (EU) č. 813/2013, kterým se provádí směrnice Evropského parlamentu a Rady 2009/125/E, pokud jde o požadavky na ekodesign ohřívačů pro vytápění vnitřních prostorů a kombinovaných ohřívačů (požadavky od 26. 9. 2018).</w:t>
      </w:r>
    </w:p>
    <w:p w14:paraId="2FB85DEF" w14:textId="77777777" w:rsidR="00E95D58" w:rsidRPr="00E95D58" w:rsidRDefault="00E95D58" w:rsidP="00E95D58">
      <w:pPr>
        <w:autoSpaceDE w:val="0"/>
        <w:autoSpaceDN w:val="0"/>
        <w:spacing w:line="240" w:lineRule="auto"/>
        <w:rPr>
          <w:rFonts w:asciiTheme="minorHAnsi" w:hAnsiTheme="minorHAnsi"/>
          <w:sz w:val="22"/>
          <w:szCs w:val="22"/>
        </w:rPr>
      </w:pPr>
      <w:r w:rsidRPr="00E95D58">
        <w:rPr>
          <w:rFonts w:asciiTheme="minorHAnsi" w:hAnsiTheme="minorHAnsi"/>
          <w:sz w:val="22"/>
          <w:szCs w:val="22"/>
        </w:rPr>
        <w:t>V případě realizace kotle na pevná paliva budou podporovány pouze kotle splňující požadavky Nařízení komise č. 2015/1189 ze dne 28. dubna 2015, kterým se provádí směrnice Evropského parlamentu a Rady 2009/125/ES, pokud jde o požadavky na ekodesign kotlů na tuhá paliva (požadavky od 1. 1. 2020).</w:t>
      </w:r>
    </w:p>
    <w:p w14:paraId="010E42B5" w14:textId="77777777" w:rsidR="00004139" w:rsidRDefault="00004139">
      <w:pPr>
        <w:spacing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B21C0A5" w14:textId="501D7B1B" w:rsidR="00004139" w:rsidRPr="00B53178" w:rsidRDefault="00004139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53178">
        <w:rPr>
          <w:rFonts w:asciiTheme="minorHAnsi" w:hAnsiTheme="minorHAnsi" w:cstheme="minorHAnsi"/>
          <w:sz w:val="22"/>
          <w:szCs w:val="22"/>
          <w:u w:val="single"/>
        </w:rPr>
        <w:t>Výběrová kritéria:</w:t>
      </w:r>
      <w:r w:rsidR="00B53178"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="00B53178"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="00B53178"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="00B53178"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="00B53178"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="00B53178"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="00B53178" w:rsidRPr="00B53178">
        <w:rPr>
          <w:rFonts w:asciiTheme="minorHAnsi" w:hAnsiTheme="minorHAnsi" w:cstheme="minorHAnsi"/>
          <w:sz w:val="22"/>
          <w:szCs w:val="22"/>
          <w:u w:val="single"/>
        </w:rPr>
        <w:tab/>
        <w:t>Váhy:</w:t>
      </w:r>
    </w:p>
    <w:p w14:paraId="028EC673" w14:textId="6E2E516E" w:rsidR="00404171" w:rsidRDefault="00404171" w:rsidP="00004139">
      <w:pPr>
        <w:pStyle w:val="Odstavecseseznamem"/>
        <w:numPr>
          <w:ilvl w:val="0"/>
          <w:numId w:val="13"/>
        </w:numPr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podíl </w:t>
      </w:r>
      <w:r w:rsidR="000B14D1">
        <w:rPr>
          <w:rFonts w:asciiTheme="minorHAnsi" w:hAnsiTheme="minorHAnsi" w:cstheme="minorHAnsi"/>
          <w:sz w:val="22"/>
          <w:szCs w:val="22"/>
        </w:rPr>
        <w:t>investičních nákladů na úsporu v GJ/rok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40 %</w:t>
      </w:r>
    </w:p>
    <w:p w14:paraId="34E4DB1E" w14:textId="4CE234A4" w:rsidR="00404171" w:rsidRPr="00404171" w:rsidRDefault="00AD7D24" w:rsidP="00404171">
      <w:pPr>
        <w:pStyle w:val="Odstavecseseznamem"/>
        <w:numPr>
          <w:ilvl w:val="0"/>
          <w:numId w:val="13"/>
        </w:numPr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celkový </w:t>
      </w:r>
      <w:r w:rsidR="00404171" w:rsidRPr="002D3357">
        <w:rPr>
          <w:rFonts w:asciiTheme="minorHAnsi" w:hAnsiTheme="minorHAnsi" w:cstheme="minorHAnsi"/>
          <w:sz w:val="22"/>
          <w:szCs w:val="22"/>
        </w:rPr>
        <w:t>objem uspořené energie v GJ/rok</w:t>
      </w:r>
      <w:r w:rsidR="00404171" w:rsidRPr="002D3357">
        <w:rPr>
          <w:rFonts w:asciiTheme="minorHAnsi" w:hAnsiTheme="minorHAnsi" w:cstheme="minorHAnsi"/>
          <w:sz w:val="22"/>
          <w:szCs w:val="22"/>
        </w:rPr>
        <w:tab/>
      </w:r>
      <w:r w:rsidR="00404171" w:rsidRPr="002D3357">
        <w:rPr>
          <w:rFonts w:asciiTheme="minorHAnsi" w:hAnsiTheme="minorHAnsi" w:cstheme="minorHAnsi"/>
          <w:sz w:val="22"/>
          <w:szCs w:val="22"/>
        </w:rPr>
        <w:tab/>
      </w:r>
      <w:r w:rsidR="00404171">
        <w:rPr>
          <w:rFonts w:asciiTheme="minorHAnsi" w:hAnsiTheme="minorHAnsi" w:cstheme="minorHAnsi"/>
          <w:sz w:val="22"/>
          <w:szCs w:val="22"/>
        </w:rPr>
        <w:tab/>
      </w:r>
      <w:r w:rsidR="00404171" w:rsidRPr="002D3357">
        <w:rPr>
          <w:rFonts w:asciiTheme="minorHAnsi" w:hAnsiTheme="minorHAnsi" w:cstheme="minorHAnsi"/>
          <w:sz w:val="22"/>
          <w:szCs w:val="22"/>
        </w:rPr>
        <w:t>30 %</w:t>
      </w:r>
    </w:p>
    <w:p w14:paraId="0971EFF4" w14:textId="62111F44" w:rsidR="005E622D" w:rsidRPr="002D3357" w:rsidRDefault="005E622D" w:rsidP="00004139">
      <w:pPr>
        <w:pStyle w:val="Odstavecseseznamem"/>
        <w:numPr>
          <w:ilvl w:val="0"/>
          <w:numId w:val="13"/>
        </w:numPr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2D3357">
        <w:rPr>
          <w:rFonts w:asciiTheme="minorHAnsi" w:hAnsiTheme="minorHAnsi" w:cstheme="minorHAnsi"/>
          <w:sz w:val="22"/>
          <w:szCs w:val="22"/>
        </w:rPr>
        <w:t>prostá doba návratnosti</w:t>
      </w:r>
      <w:r w:rsidRPr="002D3357">
        <w:rPr>
          <w:rFonts w:asciiTheme="minorHAnsi" w:hAnsiTheme="minorHAnsi" w:cstheme="minorHAnsi"/>
          <w:sz w:val="22"/>
          <w:szCs w:val="22"/>
        </w:rPr>
        <w:tab/>
      </w:r>
      <w:r w:rsidRPr="002D3357">
        <w:rPr>
          <w:rFonts w:asciiTheme="minorHAnsi" w:hAnsiTheme="minorHAnsi" w:cstheme="minorHAnsi"/>
          <w:sz w:val="22"/>
          <w:szCs w:val="22"/>
        </w:rPr>
        <w:tab/>
      </w:r>
      <w:r w:rsidRPr="002D3357">
        <w:rPr>
          <w:rFonts w:asciiTheme="minorHAnsi" w:hAnsiTheme="minorHAnsi" w:cstheme="minorHAnsi"/>
          <w:sz w:val="22"/>
          <w:szCs w:val="22"/>
        </w:rPr>
        <w:tab/>
      </w:r>
      <w:r w:rsidRPr="002D3357">
        <w:rPr>
          <w:rFonts w:asciiTheme="minorHAnsi" w:hAnsiTheme="minorHAnsi" w:cstheme="minorHAnsi"/>
          <w:sz w:val="22"/>
          <w:szCs w:val="22"/>
        </w:rPr>
        <w:tab/>
      </w:r>
      <w:r w:rsidR="00B53178">
        <w:rPr>
          <w:rFonts w:asciiTheme="minorHAnsi" w:hAnsiTheme="minorHAnsi" w:cstheme="minorHAnsi"/>
          <w:sz w:val="22"/>
          <w:szCs w:val="22"/>
        </w:rPr>
        <w:tab/>
      </w:r>
      <w:r w:rsidR="00247B9A">
        <w:rPr>
          <w:rFonts w:asciiTheme="minorHAnsi" w:hAnsiTheme="minorHAnsi" w:cstheme="minorHAnsi"/>
          <w:sz w:val="22"/>
          <w:szCs w:val="22"/>
        </w:rPr>
        <w:t>30</w:t>
      </w:r>
      <w:r w:rsidRPr="002D3357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7E393F2B" w14:textId="77777777" w:rsidR="009B7787" w:rsidRDefault="009B778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B1FEFAF" w14:textId="77777777" w:rsidR="000B14D1" w:rsidRDefault="000B14D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6D06E8F" w14:textId="1D5C2D3F" w:rsidR="003F00E6" w:rsidRPr="002D3357" w:rsidRDefault="003F00E6" w:rsidP="003F00E6">
      <w:pPr>
        <w:spacing w:after="160" w:line="24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D3357">
        <w:rPr>
          <w:rFonts w:asciiTheme="minorHAnsi" w:hAnsiTheme="minorHAnsi" w:cstheme="minorHAnsi"/>
          <w:b/>
          <w:bCs/>
          <w:i/>
          <w:iCs/>
          <w:sz w:val="22"/>
          <w:szCs w:val="22"/>
        </w:rPr>
        <w:t>B.</w:t>
      </w:r>
      <w:r w:rsidR="004041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Pr="002D3357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A571F5" w:rsidRPr="002D3357">
        <w:rPr>
          <w:rFonts w:asciiTheme="minorHAnsi" w:hAnsiTheme="minorHAnsi" w:cstheme="minorHAnsi"/>
          <w:b/>
          <w:bCs/>
          <w:i/>
          <w:iCs/>
          <w:sz w:val="22"/>
          <w:szCs w:val="22"/>
        </w:rPr>
        <w:t>Energeticky úsporná opatření v budovách řešená metodou EPC</w:t>
      </w:r>
    </w:p>
    <w:p w14:paraId="08BE50C0" w14:textId="77777777" w:rsidR="000B14D1" w:rsidRDefault="005E622D" w:rsidP="005E622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D3357">
        <w:rPr>
          <w:rFonts w:asciiTheme="minorHAnsi" w:hAnsiTheme="minorHAnsi" w:cstheme="minorHAnsi"/>
          <w:sz w:val="22"/>
          <w:szCs w:val="22"/>
          <w:u w:val="single"/>
        </w:rPr>
        <w:t xml:space="preserve">Dotaci lze žádat pouze na </w:t>
      </w:r>
      <w:r w:rsidR="00A571F5" w:rsidRPr="002D3357">
        <w:rPr>
          <w:rFonts w:asciiTheme="minorHAnsi" w:hAnsiTheme="minorHAnsi" w:cstheme="minorHAnsi"/>
          <w:sz w:val="22"/>
          <w:szCs w:val="22"/>
          <w:u w:val="single"/>
        </w:rPr>
        <w:t>realizaci energeticky úsporných opatření v oblasti renovace technologických zařízení s dobou návratnosti delší než 10 let</w:t>
      </w:r>
      <w:r w:rsidR="000B14D1">
        <w:rPr>
          <w:rFonts w:asciiTheme="minorHAnsi" w:hAnsiTheme="minorHAnsi" w:cstheme="minorHAnsi"/>
          <w:sz w:val="22"/>
          <w:szCs w:val="22"/>
          <w:u w:val="single"/>
        </w:rPr>
        <w:t xml:space="preserve"> v kombinaci na energeticky úsporný projekt řešený metodou EPC</w:t>
      </w:r>
      <w:r w:rsidR="00232DE4">
        <w:rPr>
          <w:rFonts w:asciiTheme="minorHAnsi" w:hAnsiTheme="minorHAnsi" w:cstheme="minorHAnsi"/>
          <w:sz w:val="22"/>
          <w:szCs w:val="22"/>
        </w:rPr>
        <w:t>. O dotaci si může žádat pouze žadatel, který bude mít v době podání žádosti zpracovanou analýzu vhodnosti řešení rekonstrukce budovy pomocí energetických služeb se zaručeným výsledkem (metoda EPC) a tuto analýzu předloží zároveň s žádostí o dotaci</w:t>
      </w:r>
      <w:r w:rsidR="005F7737">
        <w:rPr>
          <w:rFonts w:asciiTheme="minorHAnsi" w:hAnsiTheme="minorHAnsi" w:cstheme="minorHAnsi"/>
          <w:sz w:val="22"/>
          <w:szCs w:val="22"/>
        </w:rPr>
        <w:t xml:space="preserve"> (příloha</w:t>
      </w:r>
      <w:r w:rsidR="002D2A5F" w:rsidRPr="002D2A5F">
        <w:rPr>
          <w:rFonts w:asciiTheme="minorHAnsi" w:hAnsiTheme="minorHAnsi" w:cstheme="minorHAnsi"/>
          <w:sz w:val="22"/>
          <w:szCs w:val="22"/>
        </w:rPr>
        <w:t xml:space="preserve"> </w:t>
      </w:r>
      <w:r w:rsidR="002D2A5F">
        <w:rPr>
          <w:rFonts w:asciiTheme="minorHAnsi" w:hAnsiTheme="minorHAnsi" w:cstheme="minorHAnsi"/>
          <w:sz w:val="22"/>
          <w:szCs w:val="22"/>
        </w:rPr>
        <w:t>č. </w:t>
      </w:r>
      <w:r w:rsidR="009B7787">
        <w:rPr>
          <w:rFonts w:asciiTheme="minorHAnsi" w:hAnsiTheme="minorHAnsi" w:cstheme="minorHAnsi"/>
          <w:sz w:val="22"/>
          <w:szCs w:val="22"/>
        </w:rPr>
        <w:t>23</w:t>
      </w:r>
      <w:r w:rsidR="005F7737">
        <w:rPr>
          <w:rFonts w:asciiTheme="minorHAnsi" w:hAnsiTheme="minorHAnsi" w:cstheme="minorHAnsi"/>
          <w:sz w:val="22"/>
          <w:szCs w:val="22"/>
        </w:rPr>
        <w:t xml:space="preserve"> k</w:t>
      </w:r>
      <w:r w:rsidR="002D2A5F">
        <w:rPr>
          <w:rFonts w:asciiTheme="minorHAnsi" w:hAnsiTheme="minorHAnsi" w:cstheme="minorHAnsi"/>
          <w:sz w:val="22"/>
          <w:szCs w:val="22"/>
        </w:rPr>
        <w:t> </w:t>
      </w:r>
      <w:r w:rsidR="005F7737">
        <w:rPr>
          <w:rFonts w:asciiTheme="minorHAnsi" w:hAnsiTheme="minorHAnsi" w:cstheme="minorHAnsi"/>
          <w:sz w:val="22"/>
          <w:szCs w:val="22"/>
        </w:rPr>
        <w:t>žádosti</w:t>
      </w:r>
      <w:r w:rsidR="002D2A5F">
        <w:rPr>
          <w:rFonts w:asciiTheme="minorHAnsi" w:hAnsiTheme="minorHAnsi" w:cstheme="minorHAnsi"/>
          <w:sz w:val="22"/>
          <w:szCs w:val="22"/>
        </w:rPr>
        <w:t xml:space="preserve"> o dotaci</w:t>
      </w:r>
      <w:r w:rsidR="005F7737">
        <w:rPr>
          <w:rFonts w:asciiTheme="minorHAnsi" w:hAnsiTheme="minorHAnsi" w:cstheme="minorHAnsi"/>
          <w:sz w:val="22"/>
          <w:szCs w:val="22"/>
        </w:rPr>
        <w:t>)</w:t>
      </w:r>
      <w:r w:rsidR="00232DE4">
        <w:rPr>
          <w:rFonts w:asciiTheme="minorHAnsi" w:hAnsiTheme="minorHAnsi" w:cstheme="minorHAnsi"/>
          <w:sz w:val="22"/>
          <w:szCs w:val="22"/>
        </w:rPr>
        <w:t>.</w:t>
      </w:r>
    </w:p>
    <w:p w14:paraId="306B1E4D" w14:textId="51EE52A4" w:rsidR="000B14D1" w:rsidRPr="000B14D1" w:rsidRDefault="000B14D1" w:rsidP="005E622D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V případě, že bude žádáno o dotaci, musí být v analýze uvedeno, že kromě opatření jednoznačně vhodných pro aplikaci projektu EPC existují opatření renovace technologických zařízení s delší dobou návratnosti, která by bylo vhodné z hlediska komplexnosti řešení realizovat</w:t>
      </w:r>
      <w:r w:rsidR="00427C53" w:rsidRPr="00427C53">
        <w:rPr>
          <w:rFonts w:asciiTheme="minorHAnsi" w:hAnsiTheme="minorHAnsi" w:cstheme="minorHAnsi"/>
          <w:sz w:val="22"/>
          <w:szCs w:val="22"/>
        </w:rPr>
        <w:t xml:space="preserve"> (tato opatření musí být v</w:t>
      </w:r>
      <w:r w:rsidR="00427C53">
        <w:rPr>
          <w:rFonts w:asciiTheme="minorHAnsi" w:hAnsiTheme="minorHAnsi" w:cstheme="minorHAnsi"/>
          <w:sz w:val="22"/>
          <w:szCs w:val="22"/>
        </w:rPr>
        <w:t>e</w:t>
      </w:r>
      <w:r w:rsidR="00427C53" w:rsidRPr="00427C53">
        <w:rPr>
          <w:rFonts w:asciiTheme="minorHAnsi" w:hAnsiTheme="minorHAnsi" w:cstheme="minorHAnsi"/>
          <w:sz w:val="22"/>
          <w:szCs w:val="22"/>
        </w:rPr>
        <w:t> </w:t>
      </w:r>
      <w:r w:rsidR="00427C53">
        <w:rPr>
          <w:rFonts w:asciiTheme="minorHAnsi" w:hAnsiTheme="minorHAnsi" w:cstheme="minorHAnsi"/>
          <w:sz w:val="22"/>
          <w:szCs w:val="22"/>
        </w:rPr>
        <w:t xml:space="preserve">zpracované </w:t>
      </w:r>
      <w:r w:rsidR="00427C53" w:rsidRPr="00427C53">
        <w:rPr>
          <w:rFonts w:asciiTheme="minorHAnsi" w:hAnsiTheme="minorHAnsi" w:cstheme="minorHAnsi"/>
          <w:sz w:val="22"/>
          <w:szCs w:val="22"/>
        </w:rPr>
        <w:t>analýze hodnotově specifikována)</w:t>
      </w:r>
      <w:r w:rsidRPr="00427C53">
        <w:rPr>
          <w:rFonts w:asciiTheme="minorHAnsi" w:hAnsiTheme="minorHAnsi" w:cstheme="minorHAnsi"/>
          <w:sz w:val="22"/>
          <w:szCs w:val="22"/>
        </w:rPr>
        <w:t>.</w:t>
      </w:r>
    </w:p>
    <w:p w14:paraId="1AF0F574" w14:textId="77266A1D" w:rsidR="005E622D" w:rsidRPr="00232DE4" w:rsidRDefault="00232DE4" w:rsidP="005E622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Zároveň musí být</w:t>
      </w:r>
      <w:r w:rsidR="00B73B3C">
        <w:rPr>
          <w:rFonts w:asciiTheme="minorHAnsi" w:hAnsiTheme="minorHAnsi" w:cstheme="minorHAnsi"/>
          <w:sz w:val="22"/>
          <w:szCs w:val="22"/>
        </w:rPr>
        <w:t xml:space="preserve"> žadatel</w:t>
      </w:r>
      <w:r>
        <w:rPr>
          <w:rFonts w:asciiTheme="minorHAnsi" w:hAnsiTheme="minorHAnsi" w:cstheme="minorHAnsi"/>
          <w:sz w:val="22"/>
          <w:szCs w:val="22"/>
        </w:rPr>
        <w:t xml:space="preserve"> prokazatelně ve fázi přípravy výběrového řízení na poskytovatele energetických služeb se zaručeným výsledkem</w:t>
      </w:r>
      <w:r w:rsidR="003A7127">
        <w:rPr>
          <w:rFonts w:asciiTheme="minorHAnsi" w:hAnsiTheme="minorHAnsi" w:cstheme="minorHAnsi"/>
          <w:sz w:val="22"/>
          <w:szCs w:val="22"/>
        </w:rPr>
        <w:t>, což doloží Oznámením o zakázce v </w:t>
      </w:r>
      <w:r w:rsidR="00E26B69">
        <w:rPr>
          <w:rFonts w:asciiTheme="minorHAnsi" w:hAnsiTheme="minorHAnsi" w:cstheme="minorHAnsi"/>
          <w:sz w:val="22"/>
          <w:szCs w:val="22"/>
        </w:rPr>
        <w:t>I</w:t>
      </w:r>
      <w:r w:rsidR="003A7127">
        <w:rPr>
          <w:rFonts w:asciiTheme="minorHAnsi" w:hAnsiTheme="minorHAnsi" w:cstheme="minorHAnsi"/>
          <w:sz w:val="22"/>
          <w:szCs w:val="22"/>
        </w:rPr>
        <w:t>nformačním systému o veřejných zakázkách (ISVZ-US) o zahájení veřejné zakázky na poskytování energetických služeb se zaručeným výsledkem</w:t>
      </w:r>
      <w:r>
        <w:rPr>
          <w:rFonts w:asciiTheme="minorHAnsi" w:hAnsiTheme="minorHAnsi" w:cstheme="minorHAnsi"/>
          <w:sz w:val="22"/>
          <w:szCs w:val="22"/>
        </w:rPr>
        <w:t xml:space="preserve"> (příloha </w:t>
      </w:r>
      <w:r w:rsidR="002D2A5F">
        <w:rPr>
          <w:rFonts w:asciiTheme="minorHAnsi" w:hAnsiTheme="minorHAnsi" w:cstheme="minorHAnsi"/>
          <w:sz w:val="22"/>
          <w:szCs w:val="22"/>
        </w:rPr>
        <w:t xml:space="preserve">č. </w:t>
      </w:r>
      <w:r w:rsidR="009B7787">
        <w:rPr>
          <w:rFonts w:asciiTheme="minorHAnsi" w:hAnsiTheme="minorHAnsi" w:cstheme="minorHAnsi"/>
          <w:sz w:val="22"/>
          <w:szCs w:val="22"/>
        </w:rPr>
        <w:t>24</w:t>
      </w:r>
      <w:r w:rsidR="002D2A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 žádosti</w:t>
      </w:r>
      <w:r w:rsidR="002D2A5F">
        <w:rPr>
          <w:rFonts w:asciiTheme="minorHAnsi" w:hAnsiTheme="minorHAnsi" w:cstheme="minorHAnsi"/>
          <w:sz w:val="22"/>
          <w:szCs w:val="22"/>
        </w:rPr>
        <w:t xml:space="preserve"> o dotaci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29051D83" w14:textId="77777777" w:rsidR="005E622D" w:rsidRPr="002D3357" w:rsidRDefault="005E622D" w:rsidP="005E622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864AF5" w14:textId="2D4D0157" w:rsidR="009B7787" w:rsidRPr="009B7787" w:rsidRDefault="00B53178" w:rsidP="009B778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53178">
        <w:rPr>
          <w:rFonts w:asciiTheme="minorHAnsi" w:hAnsiTheme="minorHAnsi" w:cstheme="minorHAnsi"/>
          <w:sz w:val="22"/>
          <w:szCs w:val="22"/>
          <w:u w:val="single"/>
        </w:rPr>
        <w:t>Výběrová kritéria:</w:t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="009B7787">
        <w:rPr>
          <w:rFonts w:asciiTheme="minorHAnsi" w:hAnsiTheme="minorHAnsi" w:cstheme="minorHAnsi"/>
          <w:sz w:val="22"/>
          <w:szCs w:val="22"/>
          <w:u w:val="single"/>
        </w:rPr>
        <w:t>Váhy:</w:t>
      </w:r>
    </w:p>
    <w:p w14:paraId="4B3FB833" w14:textId="310A5A39" w:rsidR="009B7787" w:rsidRPr="002D3357" w:rsidRDefault="009B7787" w:rsidP="009B7787">
      <w:pPr>
        <w:pStyle w:val="Odstavecseseznamem"/>
        <w:numPr>
          <w:ilvl w:val="0"/>
          <w:numId w:val="17"/>
        </w:numPr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podíl investičních nákladů na úsporu</w:t>
      </w:r>
      <w:r w:rsidR="000B14D1">
        <w:rPr>
          <w:rFonts w:asciiTheme="minorHAnsi" w:hAnsiTheme="minorHAnsi" w:cstheme="minorHAnsi"/>
          <w:sz w:val="22"/>
          <w:szCs w:val="22"/>
        </w:rPr>
        <w:t xml:space="preserve"> v GJ/rok</w:t>
      </w:r>
      <w:r w:rsidR="00AD7D2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40 </w:t>
      </w:r>
      <w:r w:rsidRPr="002D3357">
        <w:rPr>
          <w:rFonts w:asciiTheme="minorHAnsi" w:hAnsiTheme="minorHAnsi" w:cstheme="minorHAnsi"/>
          <w:sz w:val="22"/>
          <w:szCs w:val="22"/>
        </w:rPr>
        <w:t>%</w:t>
      </w:r>
    </w:p>
    <w:p w14:paraId="0E396761" w14:textId="6832A57E" w:rsidR="009B7787" w:rsidRPr="009B7787" w:rsidRDefault="001C4B06" w:rsidP="009B7787">
      <w:pPr>
        <w:pStyle w:val="Odstavecseseznamem"/>
        <w:numPr>
          <w:ilvl w:val="0"/>
          <w:numId w:val="17"/>
        </w:numPr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celkový </w:t>
      </w:r>
      <w:r w:rsidR="009B7787" w:rsidRPr="002D3357">
        <w:rPr>
          <w:rFonts w:asciiTheme="minorHAnsi" w:hAnsiTheme="minorHAnsi" w:cstheme="minorHAnsi"/>
          <w:sz w:val="22"/>
          <w:szCs w:val="22"/>
        </w:rPr>
        <w:t>objem uspořené energie v GJ/rok</w:t>
      </w:r>
      <w:r w:rsidR="009B7787" w:rsidRPr="002D3357">
        <w:rPr>
          <w:rFonts w:asciiTheme="minorHAnsi" w:hAnsiTheme="minorHAnsi" w:cstheme="minorHAnsi"/>
          <w:sz w:val="22"/>
          <w:szCs w:val="22"/>
        </w:rPr>
        <w:tab/>
      </w:r>
      <w:r w:rsidR="009B7787" w:rsidRPr="002D3357">
        <w:rPr>
          <w:rFonts w:asciiTheme="minorHAnsi" w:hAnsiTheme="minorHAnsi" w:cstheme="minorHAnsi"/>
          <w:sz w:val="22"/>
          <w:szCs w:val="22"/>
        </w:rPr>
        <w:tab/>
      </w:r>
      <w:r w:rsidR="009B7787">
        <w:rPr>
          <w:rFonts w:asciiTheme="minorHAnsi" w:hAnsiTheme="minorHAnsi" w:cstheme="minorHAnsi"/>
          <w:sz w:val="22"/>
          <w:szCs w:val="22"/>
        </w:rPr>
        <w:tab/>
      </w:r>
      <w:r w:rsidR="00AD7D24">
        <w:rPr>
          <w:rFonts w:asciiTheme="minorHAnsi" w:hAnsiTheme="minorHAnsi" w:cstheme="minorHAnsi"/>
          <w:sz w:val="22"/>
          <w:szCs w:val="22"/>
        </w:rPr>
        <w:t>30</w:t>
      </w:r>
      <w:r w:rsidR="009B7787" w:rsidRPr="002D3357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250A766C" w14:textId="7D716D21" w:rsidR="00B53178" w:rsidRPr="002D3357" w:rsidRDefault="00B53178" w:rsidP="00B53178">
      <w:pPr>
        <w:pStyle w:val="Odstavecseseznamem"/>
        <w:numPr>
          <w:ilvl w:val="0"/>
          <w:numId w:val="17"/>
        </w:numPr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2D3357">
        <w:rPr>
          <w:rFonts w:asciiTheme="minorHAnsi" w:hAnsiTheme="minorHAnsi" w:cstheme="minorHAnsi"/>
          <w:sz w:val="22"/>
          <w:szCs w:val="22"/>
        </w:rPr>
        <w:t>prostá doba návratnosti</w:t>
      </w:r>
      <w:r w:rsidR="000B14D1">
        <w:rPr>
          <w:rFonts w:asciiTheme="minorHAnsi" w:hAnsiTheme="minorHAnsi" w:cstheme="minorHAnsi"/>
          <w:sz w:val="22"/>
          <w:szCs w:val="22"/>
        </w:rPr>
        <w:t xml:space="preserve"> za všechna opatření</w:t>
      </w:r>
      <w:r w:rsidRPr="002D335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D7D24">
        <w:rPr>
          <w:rFonts w:asciiTheme="minorHAnsi" w:hAnsiTheme="minorHAnsi" w:cstheme="minorHAnsi"/>
          <w:sz w:val="22"/>
          <w:szCs w:val="22"/>
        </w:rPr>
        <w:t>30</w:t>
      </w:r>
      <w:r w:rsidRPr="002D3357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03E746E5" w14:textId="77777777" w:rsidR="0035505E" w:rsidRPr="00606541" w:rsidRDefault="0035505E">
      <w:pPr>
        <w:spacing w:line="240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7B736F3" w14:textId="77777777" w:rsidR="00DA14BC" w:rsidRPr="00E1760F" w:rsidRDefault="00DA14BC">
      <w:pPr>
        <w:spacing w:line="24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AC3B131" w14:textId="77777777" w:rsidR="00793E97" w:rsidRPr="00E1760F" w:rsidRDefault="00D416F5" w:rsidP="006322E0">
      <w:pPr>
        <w:spacing w:after="160" w:line="24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176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C</w:t>
      </w:r>
      <w:r w:rsidR="00793E97" w:rsidRPr="00E1760F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>Energetická konzultační a informační střediska (EKIS)</w:t>
      </w:r>
    </w:p>
    <w:p w14:paraId="60715F05" w14:textId="22BFDA26" w:rsidR="00793E97" w:rsidRPr="00E1760F" w:rsidRDefault="00793E97" w:rsidP="00DD75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90193">
        <w:rPr>
          <w:rFonts w:asciiTheme="minorHAnsi" w:hAnsiTheme="minorHAnsi" w:cstheme="minorHAnsi"/>
          <w:sz w:val="22"/>
          <w:szCs w:val="22"/>
          <w:u w:val="single"/>
        </w:rPr>
        <w:t>Poradenská a konzultační služba pro veřejnost k propagaci inovativních technologií a postupů ke</w:t>
      </w:r>
      <w:r w:rsidR="00AE40FD" w:rsidRPr="00390193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390193">
        <w:rPr>
          <w:rFonts w:asciiTheme="minorHAnsi" w:hAnsiTheme="minorHAnsi" w:cstheme="minorHAnsi"/>
          <w:sz w:val="22"/>
          <w:szCs w:val="22"/>
          <w:u w:val="single"/>
        </w:rPr>
        <w:t xml:space="preserve">zvýšení efektivnosti užití energie a vyššího využití obnovitelných </w:t>
      </w:r>
      <w:r w:rsidR="00CA4D78" w:rsidRPr="00390193">
        <w:rPr>
          <w:rFonts w:asciiTheme="minorHAnsi" w:hAnsiTheme="minorHAnsi" w:cstheme="minorHAnsi"/>
          <w:sz w:val="22"/>
          <w:szCs w:val="22"/>
          <w:u w:val="single"/>
        </w:rPr>
        <w:t xml:space="preserve">a druhotných </w:t>
      </w:r>
      <w:r w:rsidRPr="00390193">
        <w:rPr>
          <w:rFonts w:asciiTheme="minorHAnsi" w:hAnsiTheme="minorHAnsi" w:cstheme="minorHAnsi"/>
          <w:sz w:val="22"/>
          <w:szCs w:val="22"/>
          <w:u w:val="single"/>
        </w:rPr>
        <w:t>zdrojů</w:t>
      </w:r>
      <w:r w:rsidRPr="00E1760F">
        <w:rPr>
          <w:rFonts w:asciiTheme="minorHAnsi" w:hAnsiTheme="minorHAnsi" w:cstheme="minorHAnsi"/>
          <w:sz w:val="22"/>
          <w:szCs w:val="22"/>
        </w:rPr>
        <w:t>.</w:t>
      </w:r>
      <w:r w:rsidR="0092666A" w:rsidRPr="00E1760F">
        <w:rPr>
          <w:rFonts w:asciiTheme="minorHAnsi" w:hAnsiTheme="minorHAnsi" w:cstheme="minorHAnsi"/>
          <w:sz w:val="22"/>
          <w:szCs w:val="22"/>
        </w:rPr>
        <w:t xml:space="preserve"> </w:t>
      </w:r>
      <w:r w:rsidRPr="00E1760F">
        <w:rPr>
          <w:rFonts w:asciiTheme="minorHAnsi" w:hAnsiTheme="minorHAnsi" w:cstheme="minorHAnsi"/>
          <w:sz w:val="22"/>
          <w:szCs w:val="22"/>
        </w:rPr>
        <w:t>Poradenství si klade za cíl zvýšení povědomí veřejnosti o možnosti úspor energie</w:t>
      </w:r>
      <w:r w:rsidR="00DD7571" w:rsidRPr="00E1760F">
        <w:rPr>
          <w:rFonts w:asciiTheme="minorHAnsi" w:hAnsiTheme="minorHAnsi" w:cstheme="minorHAnsi"/>
          <w:sz w:val="22"/>
          <w:szCs w:val="22"/>
        </w:rPr>
        <w:t>.</w:t>
      </w:r>
    </w:p>
    <w:p w14:paraId="785721D3" w14:textId="77777777" w:rsidR="00793E97" w:rsidRPr="00E1760F" w:rsidRDefault="00793E97">
      <w:p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E1760F">
        <w:rPr>
          <w:rFonts w:asciiTheme="minorHAnsi" w:hAnsiTheme="minorHAnsi" w:cstheme="minorHAnsi"/>
          <w:sz w:val="22"/>
          <w:szCs w:val="22"/>
        </w:rPr>
        <w:t xml:space="preserve">Poradenství vykonávají energetičtí poradci, kteří prokáží odbornou způsobilost (tj. vzdělání a dosavadní praxi v oboru, v optimálním případě osvědčení energetického </w:t>
      </w:r>
      <w:r w:rsidR="00B97774" w:rsidRPr="00E1760F">
        <w:rPr>
          <w:rFonts w:asciiTheme="minorHAnsi" w:hAnsiTheme="minorHAnsi" w:cstheme="minorHAnsi"/>
          <w:sz w:val="22"/>
          <w:szCs w:val="22"/>
        </w:rPr>
        <w:t>specialisty</w:t>
      </w:r>
      <w:r w:rsidRPr="00E1760F">
        <w:rPr>
          <w:rFonts w:asciiTheme="minorHAnsi" w:hAnsiTheme="minorHAnsi" w:cstheme="minorHAnsi"/>
          <w:sz w:val="22"/>
          <w:szCs w:val="22"/>
        </w:rPr>
        <w:t xml:space="preserve">). Vybraní poradci bezplatně poskytují objektivní a nezávislé informace </w:t>
      </w:r>
      <w:r w:rsidR="000173BB" w:rsidRPr="00E1760F">
        <w:rPr>
          <w:rFonts w:asciiTheme="minorHAnsi" w:hAnsiTheme="minorHAnsi" w:cstheme="minorHAnsi"/>
          <w:sz w:val="22"/>
          <w:szCs w:val="22"/>
        </w:rPr>
        <w:t>pro veřejnost osobně</w:t>
      </w:r>
      <w:r w:rsidR="008937A0" w:rsidRPr="00E1760F">
        <w:rPr>
          <w:rFonts w:asciiTheme="minorHAnsi" w:hAnsiTheme="minorHAnsi" w:cstheme="minorHAnsi"/>
          <w:sz w:val="22"/>
          <w:szCs w:val="22"/>
        </w:rPr>
        <w:t xml:space="preserve"> </w:t>
      </w:r>
      <w:r w:rsidR="000173BB" w:rsidRPr="00E1760F">
        <w:rPr>
          <w:rFonts w:asciiTheme="minorHAnsi" w:hAnsiTheme="minorHAnsi" w:cstheme="minorHAnsi"/>
          <w:sz w:val="22"/>
          <w:szCs w:val="22"/>
        </w:rPr>
        <w:t>ve</w:t>
      </w:r>
      <w:r w:rsidR="0069098F" w:rsidRPr="00E1760F">
        <w:rPr>
          <w:rFonts w:asciiTheme="minorHAnsi" w:hAnsiTheme="minorHAnsi" w:cstheme="minorHAnsi"/>
          <w:sz w:val="22"/>
          <w:szCs w:val="22"/>
        </w:rPr>
        <w:t> </w:t>
      </w:r>
      <w:r w:rsidR="000173BB" w:rsidRPr="00E1760F">
        <w:rPr>
          <w:rFonts w:asciiTheme="minorHAnsi" w:hAnsiTheme="minorHAnsi" w:cstheme="minorHAnsi"/>
          <w:sz w:val="22"/>
          <w:szCs w:val="22"/>
        </w:rPr>
        <w:t>středisku,</w:t>
      </w:r>
      <w:r w:rsidRPr="00E1760F">
        <w:rPr>
          <w:rFonts w:asciiTheme="minorHAnsi" w:hAnsiTheme="minorHAnsi" w:cstheme="minorHAnsi"/>
          <w:sz w:val="22"/>
          <w:szCs w:val="22"/>
        </w:rPr>
        <w:t xml:space="preserve"> internetově (i-EKIS) prostřednictvím webového portálu </w:t>
      </w:r>
      <w:hyperlink r:id="rId15" w:history="1">
        <w:r w:rsidRPr="00E1760F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www.mpo-efekt.cz</w:t>
        </w:r>
      </w:hyperlink>
      <w:r w:rsidR="000173BB" w:rsidRPr="00E1760F">
        <w:rPr>
          <w:rFonts w:asciiTheme="minorHAnsi" w:hAnsiTheme="minorHAnsi" w:cstheme="minorHAnsi"/>
          <w:sz w:val="22"/>
          <w:szCs w:val="22"/>
        </w:rPr>
        <w:t xml:space="preserve"> a nebo jinak dle Podmínek čerpání neinvestiční dotace.</w:t>
      </w:r>
      <w:r w:rsidR="000F7363" w:rsidRPr="00E1760F">
        <w:rPr>
          <w:rFonts w:asciiTheme="minorHAnsi" w:hAnsiTheme="minorHAnsi" w:cstheme="minorHAnsi"/>
          <w:sz w:val="22"/>
          <w:szCs w:val="22"/>
        </w:rPr>
        <w:t xml:space="preserve"> Každý poradce pracuje max. v jednom EKIS.</w:t>
      </w:r>
    </w:p>
    <w:p w14:paraId="41B981C8" w14:textId="77777777" w:rsidR="006322E0" w:rsidRPr="00E1760F" w:rsidRDefault="00793E9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760F">
        <w:rPr>
          <w:rFonts w:asciiTheme="minorHAnsi" w:hAnsiTheme="minorHAnsi" w:cstheme="minorHAnsi"/>
          <w:sz w:val="22"/>
          <w:szCs w:val="22"/>
        </w:rPr>
        <w:t xml:space="preserve">Poradci se sdružují </w:t>
      </w:r>
      <w:r w:rsidR="0069098F" w:rsidRPr="00E1760F">
        <w:rPr>
          <w:rFonts w:asciiTheme="minorHAnsi" w:hAnsiTheme="minorHAnsi" w:cstheme="minorHAnsi"/>
          <w:sz w:val="22"/>
          <w:szCs w:val="22"/>
        </w:rPr>
        <w:t>v EKIS, která tvoří minimálně 3, maximálně 6 poradců</w:t>
      </w:r>
      <w:r w:rsidRPr="00E1760F">
        <w:rPr>
          <w:rFonts w:asciiTheme="minorHAnsi" w:hAnsiTheme="minorHAnsi" w:cstheme="minorHAnsi"/>
          <w:sz w:val="22"/>
          <w:szCs w:val="22"/>
        </w:rPr>
        <w:t>. Střediska zajišťují poradenství pro veřejnost v pondělí a ve středu od 13 hod. do 17 hodin. Ve středisku musí být ve</w:t>
      </w:r>
      <w:r w:rsidR="0069098F" w:rsidRPr="00E1760F">
        <w:rPr>
          <w:rFonts w:asciiTheme="minorHAnsi" w:hAnsiTheme="minorHAnsi" w:cstheme="minorHAnsi"/>
          <w:sz w:val="22"/>
          <w:szCs w:val="22"/>
        </w:rPr>
        <w:t> </w:t>
      </w:r>
      <w:r w:rsidRPr="00E1760F">
        <w:rPr>
          <w:rFonts w:asciiTheme="minorHAnsi" w:hAnsiTheme="minorHAnsi" w:cstheme="minorHAnsi"/>
          <w:sz w:val="22"/>
          <w:szCs w:val="22"/>
        </w:rPr>
        <w:t xml:space="preserve">stanovených hodinách </w:t>
      </w:r>
      <w:r w:rsidRPr="00E1760F">
        <w:rPr>
          <w:rFonts w:asciiTheme="minorHAnsi" w:hAnsiTheme="minorHAnsi" w:cstheme="minorHAnsi"/>
          <w:sz w:val="22"/>
          <w:szCs w:val="22"/>
        </w:rPr>
        <w:lastRenderedPageBreak/>
        <w:t>přítomen vždy nejméně 1 poradce.</w:t>
      </w:r>
    </w:p>
    <w:p w14:paraId="04B49F51" w14:textId="3520A478" w:rsidR="00793E97" w:rsidRDefault="00793E97">
      <w:pPr>
        <w:pStyle w:val="Zkladntext2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E1760F">
        <w:rPr>
          <w:rFonts w:asciiTheme="minorHAnsi" w:hAnsiTheme="minorHAnsi" w:cstheme="minorHAnsi"/>
          <w:sz w:val="22"/>
          <w:szCs w:val="22"/>
        </w:rPr>
        <w:t xml:space="preserve">Dotace na výkon poradenské činnosti v síti EKIS je stanovena sazbou 600,- Kč za odkonzultovanou hodinu, přičemž </w:t>
      </w:r>
      <w:r w:rsidR="008937A0" w:rsidRPr="00E1760F">
        <w:rPr>
          <w:rFonts w:asciiTheme="minorHAnsi" w:hAnsiTheme="minorHAnsi" w:cstheme="minorHAnsi"/>
          <w:sz w:val="22"/>
          <w:szCs w:val="22"/>
        </w:rPr>
        <w:t>d</w:t>
      </w:r>
      <w:r w:rsidRPr="00E1760F">
        <w:rPr>
          <w:rFonts w:asciiTheme="minorHAnsi" w:hAnsiTheme="minorHAnsi" w:cstheme="minorHAnsi"/>
          <w:sz w:val="22"/>
          <w:szCs w:val="22"/>
        </w:rPr>
        <w:t>otace pro jedno středisko může činit max. 300</w:t>
      </w:r>
      <w:r w:rsidR="00504430" w:rsidRPr="00E1760F">
        <w:rPr>
          <w:rFonts w:asciiTheme="minorHAnsi" w:hAnsiTheme="minorHAnsi" w:cstheme="minorHAnsi"/>
          <w:sz w:val="22"/>
          <w:szCs w:val="22"/>
        </w:rPr>
        <w:t xml:space="preserve"> 000</w:t>
      </w:r>
      <w:r w:rsidRPr="00E1760F">
        <w:rPr>
          <w:rFonts w:asciiTheme="minorHAnsi" w:hAnsiTheme="minorHAnsi" w:cstheme="minorHAnsi"/>
          <w:sz w:val="22"/>
          <w:szCs w:val="22"/>
        </w:rPr>
        <w:t xml:space="preserve">,- Kč za rok. Dotace bude poskytnuta v rozsahu prokazatelně provedených konzultací. </w:t>
      </w:r>
    </w:p>
    <w:p w14:paraId="3A55437F" w14:textId="77777777" w:rsidR="00C66F2D" w:rsidRPr="00B53178" w:rsidRDefault="00C66F2D" w:rsidP="00C66F2D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53178">
        <w:rPr>
          <w:rFonts w:asciiTheme="minorHAnsi" w:hAnsiTheme="minorHAnsi" w:cstheme="minorHAnsi"/>
          <w:sz w:val="22"/>
          <w:szCs w:val="22"/>
          <w:u w:val="single"/>
        </w:rPr>
        <w:t>Výběrová kritéria:</w:t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  <w:t>Váhy:</w:t>
      </w:r>
    </w:p>
    <w:p w14:paraId="6B28BC6D" w14:textId="6F23746C" w:rsidR="00C66F2D" w:rsidRDefault="00C66F2D" w:rsidP="00C66F2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 nová EKIS</w:t>
      </w:r>
    </w:p>
    <w:p w14:paraId="422A62F7" w14:textId="3C016B65" w:rsidR="00C66F2D" w:rsidRPr="00C66F2D" w:rsidRDefault="00C66F2D" w:rsidP="00C66F2D">
      <w:pPr>
        <w:pStyle w:val="Odstavecseseznamem"/>
        <w:numPr>
          <w:ilvl w:val="0"/>
          <w:numId w:val="24"/>
        </w:numPr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C66F2D">
        <w:rPr>
          <w:rFonts w:asciiTheme="minorHAnsi" w:hAnsiTheme="minorHAnsi" w:cstheme="minorHAnsi"/>
          <w:sz w:val="22"/>
          <w:szCs w:val="22"/>
        </w:rPr>
        <w:t>rovnoměrnost pokrytí území</w:t>
      </w:r>
      <w:r w:rsidRPr="00C66F2D">
        <w:rPr>
          <w:rFonts w:asciiTheme="minorHAnsi" w:hAnsiTheme="minorHAnsi" w:cstheme="minorHAnsi"/>
          <w:sz w:val="22"/>
          <w:szCs w:val="22"/>
        </w:rPr>
        <w:tab/>
      </w:r>
      <w:r w:rsidRPr="00C66F2D">
        <w:rPr>
          <w:rFonts w:asciiTheme="minorHAnsi" w:hAnsiTheme="minorHAnsi" w:cstheme="minorHAnsi"/>
          <w:sz w:val="22"/>
          <w:szCs w:val="22"/>
        </w:rPr>
        <w:tab/>
      </w:r>
      <w:r w:rsidRPr="00C66F2D">
        <w:rPr>
          <w:rFonts w:asciiTheme="minorHAnsi" w:hAnsiTheme="minorHAnsi" w:cstheme="minorHAnsi"/>
          <w:sz w:val="22"/>
          <w:szCs w:val="22"/>
        </w:rPr>
        <w:tab/>
      </w:r>
      <w:r w:rsidRPr="00C66F2D">
        <w:rPr>
          <w:rFonts w:asciiTheme="minorHAnsi" w:hAnsiTheme="minorHAnsi" w:cstheme="minorHAnsi"/>
          <w:sz w:val="22"/>
          <w:szCs w:val="22"/>
        </w:rPr>
        <w:tab/>
      </w:r>
      <w:r w:rsidRPr="00C66F2D">
        <w:rPr>
          <w:rFonts w:asciiTheme="minorHAnsi" w:hAnsiTheme="minorHAnsi" w:cstheme="minorHAnsi"/>
          <w:sz w:val="22"/>
          <w:szCs w:val="22"/>
        </w:rPr>
        <w:tab/>
      </w:r>
      <w:r w:rsidR="004D0753">
        <w:rPr>
          <w:rFonts w:asciiTheme="minorHAnsi" w:hAnsiTheme="minorHAnsi" w:cstheme="minorHAnsi"/>
          <w:sz w:val="22"/>
          <w:szCs w:val="22"/>
        </w:rPr>
        <w:t>70</w:t>
      </w:r>
      <w:r w:rsidRPr="00C66F2D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31F87B9A" w14:textId="177F9CB9" w:rsidR="00C66F2D" w:rsidRPr="00C66F2D" w:rsidRDefault="00C66F2D" w:rsidP="00C66F2D">
      <w:pPr>
        <w:pStyle w:val="Odstavecseseznamem"/>
        <w:numPr>
          <w:ilvl w:val="0"/>
          <w:numId w:val="24"/>
        </w:numPr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C66F2D">
        <w:rPr>
          <w:rFonts w:asciiTheme="minorHAnsi" w:hAnsiTheme="minorHAnsi" w:cstheme="minorHAnsi"/>
          <w:sz w:val="22"/>
          <w:szCs w:val="22"/>
        </w:rPr>
        <w:t>kvalifikace poradců</w:t>
      </w:r>
      <w:r w:rsidRPr="00C66F2D">
        <w:rPr>
          <w:rFonts w:asciiTheme="minorHAnsi" w:hAnsiTheme="minorHAnsi" w:cstheme="minorHAnsi"/>
          <w:sz w:val="22"/>
          <w:szCs w:val="22"/>
        </w:rPr>
        <w:tab/>
      </w:r>
      <w:r w:rsidRPr="00C66F2D">
        <w:rPr>
          <w:rFonts w:asciiTheme="minorHAnsi" w:hAnsiTheme="minorHAnsi" w:cstheme="minorHAnsi"/>
          <w:sz w:val="22"/>
          <w:szCs w:val="22"/>
        </w:rPr>
        <w:tab/>
      </w:r>
      <w:r w:rsidRPr="00C66F2D">
        <w:rPr>
          <w:rFonts w:asciiTheme="minorHAnsi" w:hAnsiTheme="minorHAnsi" w:cstheme="minorHAnsi"/>
          <w:sz w:val="22"/>
          <w:szCs w:val="22"/>
        </w:rPr>
        <w:tab/>
      </w:r>
      <w:r w:rsidRPr="00C66F2D">
        <w:rPr>
          <w:rFonts w:asciiTheme="minorHAnsi" w:hAnsiTheme="minorHAnsi" w:cstheme="minorHAnsi"/>
          <w:sz w:val="22"/>
          <w:szCs w:val="22"/>
        </w:rPr>
        <w:tab/>
      </w:r>
      <w:r w:rsidRPr="00C66F2D">
        <w:rPr>
          <w:rFonts w:asciiTheme="minorHAnsi" w:hAnsiTheme="minorHAnsi" w:cstheme="minorHAnsi"/>
          <w:sz w:val="22"/>
          <w:szCs w:val="22"/>
        </w:rPr>
        <w:tab/>
      </w:r>
      <w:r w:rsidRPr="00C66F2D">
        <w:rPr>
          <w:rFonts w:asciiTheme="minorHAnsi" w:hAnsiTheme="minorHAnsi" w:cstheme="minorHAnsi"/>
          <w:sz w:val="22"/>
          <w:szCs w:val="22"/>
        </w:rPr>
        <w:tab/>
      </w:r>
      <w:r w:rsidR="004D0753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66F2D">
        <w:rPr>
          <w:rFonts w:asciiTheme="minorHAnsi" w:hAnsiTheme="minorHAnsi" w:cstheme="minorHAnsi"/>
          <w:sz w:val="22"/>
          <w:szCs w:val="22"/>
        </w:rPr>
        <w:t>%</w:t>
      </w:r>
    </w:p>
    <w:p w14:paraId="429D82EB" w14:textId="3E074B5B" w:rsidR="00C66F2D" w:rsidRDefault="00C66F2D" w:rsidP="00C66F2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 již provozovaná EKIS</w:t>
      </w:r>
    </w:p>
    <w:p w14:paraId="2FB43C13" w14:textId="3AF2F2E4" w:rsidR="00C66F2D" w:rsidRPr="00C66F2D" w:rsidRDefault="00C66F2D" w:rsidP="00C66F2D">
      <w:pPr>
        <w:pStyle w:val="Odstavecseseznamem"/>
        <w:numPr>
          <w:ilvl w:val="0"/>
          <w:numId w:val="23"/>
        </w:numPr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C66F2D">
        <w:rPr>
          <w:rFonts w:asciiTheme="minorHAnsi" w:hAnsiTheme="minorHAnsi" w:cstheme="minorHAnsi"/>
          <w:sz w:val="22"/>
          <w:szCs w:val="22"/>
        </w:rPr>
        <w:t>rovnoměrnost pokrytí území</w:t>
      </w:r>
      <w:r w:rsidRPr="00C66F2D">
        <w:rPr>
          <w:rFonts w:asciiTheme="minorHAnsi" w:hAnsiTheme="minorHAnsi" w:cstheme="minorHAnsi"/>
          <w:sz w:val="22"/>
          <w:szCs w:val="22"/>
        </w:rPr>
        <w:tab/>
      </w:r>
      <w:r w:rsidRPr="00C66F2D">
        <w:rPr>
          <w:rFonts w:asciiTheme="minorHAnsi" w:hAnsiTheme="minorHAnsi" w:cstheme="minorHAnsi"/>
          <w:sz w:val="22"/>
          <w:szCs w:val="22"/>
        </w:rPr>
        <w:tab/>
      </w:r>
      <w:r w:rsidRPr="00C66F2D">
        <w:rPr>
          <w:rFonts w:asciiTheme="minorHAnsi" w:hAnsiTheme="minorHAnsi" w:cstheme="minorHAnsi"/>
          <w:sz w:val="22"/>
          <w:szCs w:val="22"/>
        </w:rPr>
        <w:tab/>
      </w:r>
      <w:r w:rsidRPr="00C66F2D">
        <w:rPr>
          <w:rFonts w:asciiTheme="minorHAnsi" w:hAnsiTheme="minorHAnsi" w:cstheme="minorHAnsi"/>
          <w:sz w:val="22"/>
          <w:szCs w:val="22"/>
        </w:rPr>
        <w:tab/>
      </w:r>
      <w:r w:rsidRPr="00C66F2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70</w:t>
      </w:r>
      <w:r w:rsidRPr="00C66F2D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3071826A" w14:textId="06E83B7E" w:rsidR="00C66F2D" w:rsidRDefault="00C66F2D" w:rsidP="00C66F2D">
      <w:pPr>
        <w:pStyle w:val="Odstavecseseznamem"/>
        <w:numPr>
          <w:ilvl w:val="0"/>
          <w:numId w:val="23"/>
        </w:numPr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C66F2D">
        <w:rPr>
          <w:rFonts w:asciiTheme="minorHAnsi" w:hAnsiTheme="minorHAnsi" w:cstheme="minorHAnsi"/>
          <w:sz w:val="22"/>
          <w:szCs w:val="22"/>
        </w:rPr>
        <w:t>kvalifikace poradců</w:t>
      </w:r>
      <w:r w:rsidRPr="00C66F2D">
        <w:rPr>
          <w:rFonts w:asciiTheme="minorHAnsi" w:hAnsiTheme="minorHAnsi" w:cstheme="minorHAnsi"/>
          <w:sz w:val="22"/>
          <w:szCs w:val="22"/>
        </w:rPr>
        <w:tab/>
      </w:r>
      <w:r w:rsidRPr="00C66F2D">
        <w:rPr>
          <w:rFonts w:asciiTheme="minorHAnsi" w:hAnsiTheme="minorHAnsi" w:cstheme="minorHAnsi"/>
          <w:sz w:val="22"/>
          <w:szCs w:val="22"/>
        </w:rPr>
        <w:tab/>
      </w:r>
      <w:r w:rsidRPr="00C66F2D">
        <w:rPr>
          <w:rFonts w:asciiTheme="minorHAnsi" w:hAnsiTheme="minorHAnsi" w:cstheme="minorHAnsi"/>
          <w:sz w:val="22"/>
          <w:szCs w:val="22"/>
        </w:rPr>
        <w:tab/>
      </w:r>
      <w:r w:rsidRPr="00C66F2D">
        <w:rPr>
          <w:rFonts w:asciiTheme="minorHAnsi" w:hAnsiTheme="minorHAnsi" w:cstheme="minorHAnsi"/>
          <w:sz w:val="22"/>
          <w:szCs w:val="22"/>
        </w:rPr>
        <w:tab/>
      </w:r>
      <w:r w:rsidRPr="00C66F2D">
        <w:rPr>
          <w:rFonts w:asciiTheme="minorHAnsi" w:hAnsiTheme="minorHAnsi" w:cstheme="minorHAnsi"/>
          <w:sz w:val="22"/>
          <w:szCs w:val="22"/>
        </w:rPr>
        <w:tab/>
      </w:r>
      <w:r w:rsidRPr="00C66F2D">
        <w:rPr>
          <w:rFonts w:asciiTheme="minorHAnsi" w:hAnsiTheme="minorHAnsi" w:cstheme="minorHAnsi"/>
          <w:sz w:val="22"/>
          <w:szCs w:val="22"/>
        </w:rPr>
        <w:tab/>
      </w:r>
      <w:r w:rsidR="004D0753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66F2D">
        <w:rPr>
          <w:rFonts w:asciiTheme="minorHAnsi" w:hAnsiTheme="minorHAnsi" w:cstheme="minorHAnsi"/>
          <w:sz w:val="22"/>
          <w:szCs w:val="22"/>
        </w:rPr>
        <w:t>%</w:t>
      </w:r>
    </w:p>
    <w:p w14:paraId="5F6383E3" w14:textId="1C468202" w:rsidR="00C66F2D" w:rsidRDefault="004D0753" w:rsidP="00C66F2D">
      <w:pPr>
        <w:pStyle w:val="Odstavecseseznamem"/>
        <w:numPr>
          <w:ilvl w:val="0"/>
          <w:numId w:val="23"/>
        </w:numPr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zkušenosti s výkonem a přístupem EKIS</w:t>
      </w:r>
      <w:r w:rsidR="00C66F2D">
        <w:rPr>
          <w:rFonts w:asciiTheme="minorHAnsi" w:hAnsiTheme="minorHAnsi" w:cstheme="minorHAnsi"/>
          <w:sz w:val="22"/>
          <w:szCs w:val="22"/>
        </w:rPr>
        <w:tab/>
      </w:r>
      <w:r w:rsidR="00C66F2D">
        <w:rPr>
          <w:rFonts w:asciiTheme="minorHAnsi" w:hAnsiTheme="minorHAnsi" w:cstheme="minorHAnsi"/>
          <w:sz w:val="22"/>
          <w:szCs w:val="22"/>
        </w:rPr>
        <w:tab/>
      </w:r>
      <w:r w:rsidR="00C66F2D">
        <w:rPr>
          <w:rFonts w:asciiTheme="minorHAnsi" w:hAnsiTheme="minorHAnsi" w:cstheme="minorHAnsi"/>
          <w:sz w:val="22"/>
          <w:szCs w:val="22"/>
        </w:rPr>
        <w:tab/>
        <w:t>10 %</w:t>
      </w:r>
    </w:p>
    <w:p w14:paraId="68193548" w14:textId="77777777" w:rsidR="00380B54" w:rsidRDefault="00380B54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FB98485" w14:textId="77777777" w:rsidR="002B2DBE" w:rsidRPr="00E1760F" w:rsidRDefault="002B2DBE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A1DF6AE" w14:textId="5F756FE6" w:rsidR="00793E97" w:rsidRPr="00E1760F" w:rsidRDefault="00D416F5" w:rsidP="006322E0">
      <w:pPr>
        <w:spacing w:after="160" w:line="24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176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D.1</w:t>
      </w:r>
      <w:r w:rsidR="00793E97" w:rsidRPr="00E1760F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BF14DC" w:rsidRPr="00E176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K</w:t>
      </w:r>
      <w:r w:rsidR="00793E97" w:rsidRPr="00E176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urz, seminář v oblasti </w:t>
      </w:r>
      <w:r w:rsidR="00DA792F">
        <w:rPr>
          <w:rFonts w:asciiTheme="minorHAnsi" w:hAnsiTheme="minorHAnsi" w:cstheme="minorHAnsi"/>
          <w:b/>
          <w:bCs/>
          <w:i/>
          <w:iCs/>
          <w:sz w:val="22"/>
          <w:szCs w:val="22"/>
        </w:rPr>
        <w:t>úspor energie</w:t>
      </w:r>
      <w:r w:rsidR="00476E6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 využití obnovitelných zdrojů energie</w:t>
      </w:r>
    </w:p>
    <w:p w14:paraId="5A8D3DC9" w14:textId="1138FED5" w:rsidR="004363B3" w:rsidRPr="0089430F" w:rsidRDefault="00793E9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90193">
        <w:rPr>
          <w:rFonts w:asciiTheme="minorHAnsi" w:hAnsiTheme="minorHAnsi" w:cstheme="minorHAnsi"/>
          <w:sz w:val="22"/>
          <w:szCs w:val="22"/>
          <w:u w:val="single"/>
        </w:rPr>
        <w:t>Předměte</w:t>
      </w:r>
      <w:r w:rsidR="00F70892" w:rsidRPr="00390193">
        <w:rPr>
          <w:rFonts w:asciiTheme="minorHAnsi" w:hAnsiTheme="minorHAnsi" w:cstheme="minorHAnsi"/>
          <w:sz w:val="22"/>
          <w:szCs w:val="22"/>
          <w:u w:val="single"/>
        </w:rPr>
        <w:t>m podpory je organizování kurzů a</w:t>
      </w:r>
      <w:r w:rsidRPr="00390193">
        <w:rPr>
          <w:rFonts w:asciiTheme="minorHAnsi" w:hAnsiTheme="minorHAnsi" w:cstheme="minorHAnsi"/>
          <w:sz w:val="22"/>
          <w:szCs w:val="22"/>
          <w:u w:val="single"/>
        </w:rPr>
        <w:t xml:space="preserve"> semi</w:t>
      </w:r>
      <w:r w:rsidR="00F70892" w:rsidRPr="00390193">
        <w:rPr>
          <w:rFonts w:asciiTheme="minorHAnsi" w:hAnsiTheme="minorHAnsi" w:cstheme="minorHAnsi"/>
          <w:sz w:val="22"/>
          <w:szCs w:val="22"/>
          <w:u w:val="single"/>
        </w:rPr>
        <w:t>nářů</w:t>
      </w:r>
      <w:r w:rsidRPr="00E1760F">
        <w:rPr>
          <w:rFonts w:asciiTheme="minorHAnsi" w:hAnsiTheme="minorHAnsi" w:cstheme="minorHAnsi"/>
          <w:sz w:val="22"/>
          <w:szCs w:val="22"/>
        </w:rPr>
        <w:t xml:space="preserve">. </w:t>
      </w:r>
      <w:r w:rsidR="00E977B4" w:rsidRPr="00E1760F">
        <w:rPr>
          <w:rFonts w:asciiTheme="minorHAnsi" w:hAnsiTheme="minorHAnsi" w:cstheme="minorHAnsi"/>
          <w:sz w:val="22"/>
          <w:szCs w:val="22"/>
        </w:rPr>
        <w:t xml:space="preserve">Žádost vedle náležitostí uvedených v bodě </w:t>
      </w:r>
      <w:r w:rsidR="00390193">
        <w:rPr>
          <w:rFonts w:asciiTheme="minorHAnsi" w:hAnsiTheme="minorHAnsi" w:cstheme="minorHAnsi"/>
          <w:sz w:val="22"/>
          <w:szCs w:val="22"/>
        </w:rPr>
        <w:t>21</w:t>
      </w:r>
      <w:r w:rsidR="00B22C55" w:rsidRPr="00E1760F">
        <w:rPr>
          <w:rFonts w:asciiTheme="minorHAnsi" w:hAnsiTheme="minorHAnsi" w:cstheme="minorHAnsi"/>
          <w:sz w:val="22"/>
          <w:szCs w:val="22"/>
        </w:rPr>
        <w:t xml:space="preserve">. a </w:t>
      </w:r>
      <w:r w:rsidR="00390193">
        <w:rPr>
          <w:rFonts w:asciiTheme="minorHAnsi" w:hAnsiTheme="minorHAnsi" w:cstheme="minorHAnsi"/>
          <w:sz w:val="22"/>
          <w:szCs w:val="22"/>
        </w:rPr>
        <w:t>22</w:t>
      </w:r>
      <w:r w:rsidR="00E977B4" w:rsidRPr="00E1760F">
        <w:rPr>
          <w:rFonts w:asciiTheme="minorHAnsi" w:hAnsiTheme="minorHAnsi" w:cstheme="minorHAnsi"/>
          <w:sz w:val="22"/>
          <w:szCs w:val="22"/>
        </w:rPr>
        <w:t>.</w:t>
      </w:r>
      <w:r w:rsidR="004363B3" w:rsidRPr="00E1760F">
        <w:rPr>
          <w:rFonts w:asciiTheme="minorHAnsi" w:hAnsiTheme="minorHAnsi" w:cstheme="minorHAnsi"/>
          <w:sz w:val="22"/>
          <w:szCs w:val="22"/>
        </w:rPr>
        <w:t xml:space="preserve"> </w:t>
      </w:r>
      <w:r w:rsidR="00E977B4" w:rsidRPr="00E1760F">
        <w:rPr>
          <w:rFonts w:asciiTheme="minorHAnsi" w:hAnsiTheme="minorHAnsi" w:cstheme="minorHAnsi"/>
          <w:sz w:val="22"/>
          <w:szCs w:val="22"/>
        </w:rPr>
        <w:t>obsahuje</w:t>
      </w:r>
      <w:r w:rsidR="004363B3" w:rsidRPr="00E1760F">
        <w:rPr>
          <w:rFonts w:asciiTheme="minorHAnsi" w:hAnsiTheme="minorHAnsi" w:cstheme="minorHAnsi"/>
          <w:sz w:val="22"/>
          <w:szCs w:val="22"/>
        </w:rPr>
        <w:t xml:space="preserve"> </w:t>
      </w:r>
      <w:r w:rsidR="004363B3" w:rsidRPr="0089430F">
        <w:rPr>
          <w:rFonts w:asciiTheme="minorHAnsi" w:hAnsiTheme="minorHAnsi" w:cstheme="minorHAnsi"/>
          <w:sz w:val="22"/>
          <w:szCs w:val="22"/>
        </w:rPr>
        <w:t>předběžn</w:t>
      </w:r>
      <w:r w:rsidR="00E977B4" w:rsidRPr="0089430F">
        <w:rPr>
          <w:rFonts w:asciiTheme="minorHAnsi" w:hAnsiTheme="minorHAnsi" w:cstheme="minorHAnsi"/>
          <w:sz w:val="22"/>
          <w:szCs w:val="22"/>
        </w:rPr>
        <w:t xml:space="preserve">ou </w:t>
      </w:r>
      <w:r w:rsidR="00D506B2" w:rsidRPr="0089430F">
        <w:rPr>
          <w:rFonts w:asciiTheme="minorHAnsi" w:hAnsiTheme="minorHAnsi" w:cstheme="minorHAnsi"/>
          <w:sz w:val="22"/>
          <w:szCs w:val="22"/>
        </w:rPr>
        <w:t xml:space="preserve">podrobnou </w:t>
      </w:r>
      <w:r w:rsidR="00E977B4" w:rsidRPr="0089430F">
        <w:rPr>
          <w:rFonts w:asciiTheme="minorHAnsi" w:hAnsiTheme="minorHAnsi" w:cstheme="minorHAnsi"/>
          <w:sz w:val="22"/>
          <w:szCs w:val="22"/>
        </w:rPr>
        <w:t>kalkulaci</w:t>
      </w:r>
      <w:r w:rsidR="004363B3" w:rsidRPr="0089430F">
        <w:rPr>
          <w:rFonts w:asciiTheme="minorHAnsi" w:hAnsiTheme="minorHAnsi" w:cstheme="minorHAnsi"/>
          <w:sz w:val="22"/>
          <w:szCs w:val="22"/>
        </w:rPr>
        <w:t xml:space="preserve"> nákladů (pronájem</w:t>
      </w:r>
      <w:r w:rsidR="00D506B2" w:rsidRPr="0089430F">
        <w:rPr>
          <w:rFonts w:asciiTheme="minorHAnsi" w:hAnsiTheme="minorHAnsi" w:cstheme="minorHAnsi"/>
          <w:sz w:val="22"/>
          <w:szCs w:val="22"/>
        </w:rPr>
        <w:t xml:space="preserve"> sálu a techniky</w:t>
      </w:r>
      <w:r w:rsidR="004363B3" w:rsidRPr="0089430F">
        <w:rPr>
          <w:rFonts w:asciiTheme="minorHAnsi" w:hAnsiTheme="minorHAnsi" w:cstheme="minorHAnsi"/>
          <w:sz w:val="22"/>
          <w:szCs w:val="22"/>
        </w:rPr>
        <w:t>, propagace,</w:t>
      </w:r>
      <w:r w:rsidR="00D506B2" w:rsidRPr="0089430F">
        <w:rPr>
          <w:rFonts w:asciiTheme="minorHAnsi" w:hAnsiTheme="minorHAnsi" w:cstheme="minorHAnsi"/>
          <w:sz w:val="22"/>
          <w:szCs w:val="22"/>
        </w:rPr>
        <w:t xml:space="preserve"> </w:t>
      </w:r>
      <w:r w:rsidR="00A571F5">
        <w:rPr>
          <w:rFonts w:asciiTheme="minorHAnsi" w:hAnsiTheme="minorHAnsi" w:cstheme="minorHAnsi"/>
          <w:sz w:val="22"/>
          <w:szCs w:val="22"/>
        </w:rPr>
        <w:t>zpracování pro distribuci</w:t>
      </w:r>
      <w:r w:rsidR="002D419D" w:rsidRPr="0089430F">
        <w:rPr>
          <w:rFonts w:asciiTheme="minorHAnsi" w:hAnsiTheme="minorHAnsi" w:cstheme="minorHAnsi"/>
          <w:sz w:val="22"/>
          <w:szCs w:val="22"/>
        </w:rPr>
        <w:t xml:space="preserve">, </w:t>
      </w:r>
      <w:r w:rsidR="00D506B2" w:rsidRPr="0089430F">
        <w:rPr>
          <w:rFonts w:asciiTheme="minorHAnsi" w:hAnsiTheme="minorHAnsi" w:cstheme="minorHAnsi"/>
          <w:sz w:val="22"/>
          <w:szCs w:val="22"/>
        </w:rPr>
        <w:t>honoráře přednášejícím, mzdy, tlumočení atd.</w:t>
      </w:r>
      <w:r w:rsidR="004363B3" w:rsidRPr="0089430F">
        <w:rPr>
          <w:rFonts w:asciiTheme="minorHAnsi" w:hAnsiTheme="minorHAnsi" w:cstheme="minorHAnsi"/>
          <w:sz w:val="22"/>
          <w:szCs w:val="22"/>
        </w:rPr>
        <w:t>)</w:t>
      </w:r>
      <w:r w:rsidR="00D506B2" w:rsidRPr="0089430F">
        <w:rPr>
          <w:rFonts w:asciiTheme="minorHAnsi" w:hAnsiTheme="minorHAnsi" w:cstheme="minorHAnsi"/>
          <w:sz w:val="22"/>
          <w:szCs w:val="22"/>
        </w:rPr>
        <w:t xml:space="preserve"> a </w:t>
      </w:r>
      <w:r w:rsidR="003A3226" w:rsidRPr="0089430F">
        <w:rPr>
          <w:rFonts w:asciiTheme="minorHAnsi" w:hAnsiTheme="minorHAnsi" w:cstheme="minorHAnsi"/>
          <w:sz w:val="22"/>
          <w:szCs w:val="22"/>
        </w:rPr>
        <w:t>příjmů (</w:t>
      </w:r>
      <w:r w:rsidR="00970B18">
        <w:rPr>
          <w:rFonts w:asciiTheme="minorHAnsi" w:hAnsiTheme="minorHAnsi" w:cstheme="minorHAnsi"/>
          <w:sz w:val="22"/>
          <w:szCs w:val="22"/>
        </w:rPr>
        <w:t xml:space="preserve">předpokládanou celkovou </w:t>
      </w:r>
      <w:r w:rsidR="00E977B4" w:rsidRPr="0089430F">
        <w:rPr>
          <w:rFonts w:asciiTheme="minorHAnsi" w:hAnsiTheme="minorHAnsi" w:cstheme="minorHAnsi"/>
          <w:sz w:val="22"/>
          <w:szCs w:val="22"/>
        </w:rPr>
        <w:t>výši</w:t>
      </w:r>
      <w:r w:rsidR="004363B3" w:rsidRPr="0089430F">
        <w:rPr>
          <w:rFonts w:asciiTheme="minorHAnsi" w:hAnsiTheme="minorHAnsi" w:cstheme="minorHAnsi"/>
          <w:sz w:val="22"/>
          <w:szCs w:val="22"/>
        </w:rPr>
        <w:t xml:space="preserve"> vložného, </w:t>
      </w:r>
      <w:r w:rsidR="003A3226" w:rsidRPr="0089430F">
        <w:rPr>
          <w:rFonts w:asciiTheme="minorHAnsi" w:hAnsiTheme="minorHAnsi" w:cstheme="minorHAnsi"/>
          <w:sz w:val="22"/>
          <w:szCs w:val="22"/>
        </w:rPr>
        <w:t>příjem z</w:t>
      </w:r>
      <w:r w:rsidR="00D506B2" w:rsidRPr="0089430F">
        <w:rPr>
          <w:rFonts w:asciiTheme="minorHAnsi" w:hAnsiTheme="minorHAnsi" w:cstheme="minorHAnsi"/>
          <w:sz w:val="22"/>
          <w:szCs w:val="22"/>
        </w:rPr>
        <w:t> </w:t>
      </w:r>
      <w:r w:rsidR="003A3226" w:rsidRPr="0089430F">
        <w:rPr>
          <w:rFonts w:asciiTheme="minorHAnsi" w:hAnsiTheme="minorHAnsi" w:cstheme="minorHAnsi"/>
          <w:sz w:val="22"/>
          <w:szCs w:val="22"/>
        </w:rPr>
        <w:t>reklamy</w:t>
      </w:r>
      <w:r w:rsidR="00D506B2" w:rsidRPr="0089430F">
        <w:rPr>
          <w:rFonts w:asciiTheme="minorHAnsi" w:hAnsiTheme="minorHAnsi" w:cstheme="minorHAnsi"/>
          <w:sz w:val="22"/>
          <w:szCs w:val="22"/>
        </w:rPr>
        <w:t xml:space="preserve"> </w:t>
      </w:r>
      <w:r w:rsidR="00970B18">
        <w:rPr>
          <w:rFonts w:asciiTheme="minorHAnsi" w:hAnsiTheme="minorHAnsi" w:cstheme="minorHAnsi"/>
          <w:sz w:val="22"/>
          <w:szCs w:val="22"/>
        </w:rPr>
        <w:t xml:space="preserve">a sponzoringu </w:t>
      </w:r>
      <w:r w:rsidR="00D506B2" w:rsidRPr="0089430F">
        <w:rPr>
          <w:rFonts w:asciiTheme="minorHAnsi" w:hAnsiTheme="minorHAnsi" w:cstheme="minorHAnsi"/>
          <w:sz w:val="22"/>
          <w:szCs w:val="22"/>
        </w:rPr>
        <w:t>apod.</w:t>
      </w:r>
      <w:r w:rsidR="003A3226" w:rsidRPr="0089430F">
        <w:rPr>
          <w:rFonts w:asciiTheme="minorHAnsi" w:hAnsiTheme="minorHAnsi" w:cstheme="minorHAnsi"/>
          <w:sz w:val="22"/>
          <w:szCs w:val="22"/>
        </w:rPr>
        <w:t>) a dobu trvání</w:t>
      </w:r>
      <w:r w:rsidR="004363B3" w:rsidRPr="0089430F">
        <w:rPr>
          <w:rFonts w:asciiTheme="minorHAnsi" w:hAnsiTheme="minorHAnsi" w:cstheme="minorHAnsi"/>
          <w:sz w:val="22"/>
          <w:szCs w:val="22"/>
        </w:rPr>
        <w:t xml:space="preserve"> semináře</w:t>
      </w:r>
      <w:r w:rsidR="00D506B2" w:rsidRPr="0089430F">
        <w:rPr>
          <w:rFonts w:asciiTheme="minorHAnsi" w:hAnsiTheme="minorHAnsi" w:cstheme="minorHAnsi"/>
          <w:sz w:val="22"/>
          <w:szCs w:val="22"/>
        </w:rPr>
        <w:t xml:space="preserve"> včetně počtu </w:t>
      </w:r>
      <w:r w:rsidR="002D419D" w:rsidRPr="0089430F">
        <w:rPr>
          <w:rFonts w:asciiTheme="minorHAnsi" w:hAnsiTheme="minorHAnsi" w:cstheme="minorHAnsi"/>
          <w:sz w:val="22"/>
          <w:szCs w:val="22"/>
        </w:rPr>
        <w:t xml:space="preserve">jeho </w:t>
      </w:r>
      <w:r w:rsidR="00D506B2" w:rsidRPr="0089430F">
        <w:rPr>
          <w:rFonts w:asciiTheme="minorHAnsi" w:hAnsiTheme="minorHAnsi" w:cstheme="minorHAnsi"/>
          <w:sz w:val="22"/>
          <w:szCs w:val="22"/>
        </w:rPr>
        <w:t>opakování</w:t>
      </w:r>
      <w:r w:rsidR="00E977B4" w:rsidRPr="0089430F">
        <w:rPr>
          <w:rFonts w:asciiTheme="minorHAnsi" w:hAnsiTheme="minorHAnsi" w:cstheme="minorHAnsi"/>
          <w:sz w:val="22"/>
          <w:szCs w:val="22"/>
        </w:rPr>
        <w:t>.</w:t>
      </w:r>
    </w:p>
    <w:p w14:paraId="77883A48" w14:textId="3255660E" w:rsidR="00F70892" w:rsidRPr="00E1760F" w:rsidRDefault="00F84DC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9430F">
        <w:rPr>
          <w:rFonts w:asciiTheme="minorHAnsi" w:hAnsiTheme="minorHAnsi" w:cstheme="minorHAnsi"/>
          <w:sz w:val="22"/>
          <w:szCs w:val="22"/>
        </w:rPr>
        <w:t>Dotace smí</w:t>
      </w:r>
      <w:r w:rsidR="002D419D" w:rsidRPr="0089430F">
        <w:rPr>
          <w:rFonts w:asciiTheme="minorHAnsi" w:hAnsiTheme="minorHAnsi" w:cstheme="minorHAnsi"/>
          <w:sz w:val="22"/>
          <w:szCs w:val="22"/>
        </w:rPr>
        <w:t xml:space="preserve"> </w:t>
      </w:r>
      <w:r w:rsidRPr="0089430F">
        <w:rPr>
          <w:rFonts w:asciiTheme="minorHAnsi" w:hAnsiTheme="minorHAnsi" w:cstheme="minorHAnsi"/>
          <w:sz w:val="22"/>
          <w:szCs w:val="22"/>
        </w:rPr>
        <w:t xml:space="preserve">být použita </w:t>
      </w:r>
      <w:r w:rsidR="002D419D" w:rsidRPr="0089430F">
        <w:rPr>
          <w:rFonts w:asciiTheme="minorHAnsi" w:hAnsiTheme="minorHAnsi" w:cstheme="minorHAnsi"/>
          <w:sz w:val="22"/>
          <w:szCs w:val="22"/>
        </w:rPr>
        <w:t xml:space="preserve">pouze </w:t>
      </w:r>
      <w:r w:rsidRPr="0089430F">
        <w:rPr>
          <w:rFonts w:asciiTheme="minorHAnsi" w:hAnsiTheme="minorHAnsi" w:cstheme="minorHAnsi"/>
          <w:sz w:val="22"/>
          <w:szCs w:val="22"/>
        </w:rPr>
        <w:t xml:space="preserve">na </w:t>
      </w:r>
      <w:r w:rsidR="002D419D" w:rsidRPr="0089430F">
        <w:rPr>
          <w:rFonts w:asciiTheme="minorHAnsi" w:hAnsiTheme="minorHAnsi" w:cstheme="minorHAnsi"/>
          <w:sz w:val="22"/>
          <w:szCs w:val="22"/>
        </w:rPr>
        <w:t xml:space="preserve">organizaci akce, nikoli na </w:t>
      </w:r>
      <w:r w:rsidRPr="0089430F">
        <w:rPr>
          <w:rFonts w:asciiTheme="minorHAnsi" w:hAnsiTheme="minorHAnsi" w:cstheme="minorHAnsi"/>
          <w:sz w:val="22"/>
          <w:szCs w:val="22"/>
        </w:rPr>
        <w:t>vybavení pracovišť</w:t>
      </w:r>
      <w:r w:rsidR="00FD20AD" w:rsidRPr="0089430F">
        <w:rPr>
          <w:rFonts w:asciiTheme="minorHAnsi" w:hAnsiTheme="minorHAnsi" w:cstheme="minorHAnsi"/>
          <w:sz w:val="22"/>
          <w:szCs w:val="22"/>
        </w:rPr>
        <w:t>,</w:t>
      </w:r>
      <w:r w:rsidR="002D419D" w:rsidRPr="0089430F">
        <w:rPr>
          <w:rFonts w:asciiTheme="minorHAnsi" w:hAnsiTheme="minorHAnsi" w:cstheme="minorHAnsi"/>
          <w:sz w:val="22"/>
          <w:szCs w:val="22"/>
        </w:rPr>
        <w:t xml:space="preserve"> </w:t>
      </w:r>
      <w:r w:rsidR="00033A45" w:rsidRPr="0089430F">
        <w:rPr>
          <w:rFonts w:asciiTheme="minorHAnsi" w:hAnsiTheme="minorHAnsi" w:cstheme="minorHAnsi"/>
          <w:sz w:val="22"/>
          <w:szCs w:val="22"/>
        </w:rPr>
        <w:t>ubytování a</w:t>
      </w:r>
      <w:r w:rsidR="00FD20AD" w:rsidRPr="0089430F">
        <w:rPr>
          <w:rFonts w:asciiTheme="minorHAnsi" w:hAnsiTheme="minorHAnsi" w:cstheme="minorHAnsi"/>
          <w:sz w:val="22"/>
          <w:szCs w:val="22"/>
        </w:rPr>
        <w:t xml:space="preserve"> občerstvení účastníků</w:t>
      </w:r>
      <w:r w:rsidRPr="0089430F">
        <w:rPr>
          <w:rFonts w:asciiTheme="minorHAnsi" w:hAnsiTheme="minorHAnsi" w:cstheme="minorHAnsi"/>
          <w:sz w:val="22"/>
          <w:szCs w:val="22"/>
        </w:rPr>
        <w:t xml:space="preserve"> </w:t>
      </w:r>
      <w:r w:rsidR="00970B18">
        <w:rPr>
          <w:rFonts w:asciiTheme="minorHAnsi" w:hAnsiTheme="minorHAnsi" w:cstheme="minorHAnsi"/>
          <w:sz w:val="22"/>
          <w:szCs w:val="22"/>
        </w:rPr>
        <w:t>atd. dle zveřejněné specifikace uznatelných a neuznatelných nákladů</w:t>
      </w:r>
      <w:r w:rsidRPr="0089430F">
        <w:rPr>
          <w:rFonts w:asciiTheme="minorHAnsi" w:hAnsiTheme="minorHAnsi" w:cstheme="minorHAnsi"/>
          <w:sz w:val="22"/>
          <w:szCs w:val="22"/>
        </w:rPr>
        <w:t>.</w:t>
      </w:r>
      <w:r w:rsidRPr="00E176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30DC6F" w14:textId="77777777" w:rsidR="00DD7571" w:rsidRPr="00E1760F" w:rsidRDefault="00DD75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D8566F7" w14:textId="1F93962F" w:rsidR="00A571F5" w:rsidRPr="00970B18" w:rsidRDefault="00970B1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0B18">
        <w:rPr>
          <w:rFonts w:asciiTheme="minorHAnsi" w:hAnsiTheme="minorHAnsi" w:cstheme="minorHAnsi"/>
          <w:sz w:val="22"/>
          <w:szCs w:val="22"/>
        </w:rPr>
        <w:t>Kritériem při výběru seminářů k podpoře je zejména</w:t>
      </w:r>
      <w:r w:rsidR="00AB1303">
        <w:rPr>
          <w:rFonts w:asciiTheme="minorHAnsi" w:hAnsiTheme="minorHAnsi" w:cstheme="minorHAnsi"/>
          <w:sz w:val="22"/>
          <w:szCs w:val="22"/>
        </w:rPr>
        <w:t xml:space="preserve"> téma semináře v oblasti</w:t>
      </w:r>
      <w:r w:rsidRPr="00970B18">
        <w:rPr>
          <w:rFonts w:asciiTheme="minorHAnsi" w:hAnsiTheme="minorHAnsi" w:cstheme="minorHAnsi"/>
          <w:sz w:val="22"/>
          <w:szCs w:val="22"/>
        </w:rPr>
        <w:t>:</w:t>
      </w:r>
    </w:p>
    <w:p w14:paraId="71CBE6FF" w14:textId="361AE290" w:rsidR="00A571F5" w:rsidRPr="00AB1303" w:rsidRDefault="00ED6321" w:rsidP="002D3357">
      <w:pPr>
        <w:pStyle w:val="Odstavecseseznamem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vzdělá</w:t>
      </w:r>
      <w:r w:rsidR="00F14946">
        <w:rPr>
          <w:rFonts w:asciiTheme="minorHAnsi" w:hAnsiTheme="minorHAnsi" w:cstheme="minorHAnsi"/>
          <w:sz w:val="22"/>
          <w:szCs w:val="22"/>
        </w:rPr>
        <w:t>vá</w:t>
      </w:r>
      <w:r>
        <w:rPr>
          <w:rFonts w:asciiTheme="minorHAnsi" w:hAnsiTheme="minorHAnsi" w:cstheme="minorHAnsi"/>
          <w:sz w:val="22"/>
          <w:szCs w:val="22"/>
        </w:rPr>
        <w:t>ní energetických specialistů a osob oprávněných k odborné činnosti spočívající v instalaci zařízení vyrábějících energii z obnovitelných zdrojů</w:t>
      </w:r>
      <w:r w:rsidR="00DD7571" w:rsidRPr="00AB1303">
        <w:rPr>
          <w:rFonts w:asciiTheme="minorHAnsi" w:hAnsiTheme="minorHAnsi" w:cstheme="minorHAnsi"/>
          <w:sz w:val="22"/>
          <w:szCs w:val="22"/>
        </w:rPr>
        <w:t>,</w:t>
      </w:r>
    </w:p>
    <w:p w14:paraId="3669B99A" w14:textId="77777777" w:rsidR="00A571F5" w:rsidRPr="00AB1303" w:rsidRDefault="00DD7571" w:rsidP="002D3357">
      <w:pPr>
        <w:pStyle w:val="Odstavecseseznamem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B1303">
        <w:rPr>
          <w:rFonts w:asciiTheme="minorHAnsi" w:hAnsiTheme="minorHAnsi" w:cstheme="minorHAnsi"/>
          <w:sz w:val="22"/>
          <w:szCs w:val="22"/>
        </w:rPr>
        <w:t>informování malých spotřebitelů o nástrojích k dosažení energetických úspor,</w:t>
      </w:r>
    </w:p>
    <w:p w14:paraId="11021141" w14:textId="60C3861E" w:rsidR="00A571F5" w:rsidRPr="00AB1303" w:rsidRDefault="00DD7571" w:rsidP="002D3357">
      <w:pPr>
        <w:pStyle w:val="Odstavecseseznamem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B1303">
        <w:rPr>
          <w:rFonts w:asciiTheme="minorHAnsi" w:hAnsiTheme="minorHAnsi" w:cstheme="minorHAnsi"/>
          <w:sz w:val="22"/>
          <w:szCs w:val="22"/>
        </w:rPr>
        <w:t xml:space="preserve">informování orgánů veřejné správy </w:t>
      </w:r>
      <w:r w:rsidR="00AB1303" w:rsidRPr="00AB1303">
        <w:rPr>
          <w:rFonts w:asciiTheme="minorHAnsi" w:hAnsiTheme="minorHAnsi" w:cstheme="minorHAnsi"/>
          <w:sz w:val="22"/>
          <w:szCs w:val="22"/>
        </w:rPr>
        <w:t>a podnikatelské sféry (zejména obecních</w:t>
      </w:r>
      <w:r w:rsidR="009F49F6">
        <w:rPr>
          <w:rFonts w:asciiTheme="minorHAnsi" w:hAnsiTheme="minorHAnsi" w:cstheme="minorHAnsi"/>
          <w:sz w:val="22"/>
          <w:szCs w:val="22"/>
        </w:rPr>
        <w:t>, městských a </w:t>
      </w:r>
      <w:r w:rsidR="00AB1303" w:rsidRPr="00AB1303">
        <w:rPr>
          <w:rFonts w:asciiTheme="minorHAnsi" w:hAnsiTheme="minorHAnsi" w:cstheme="minorHAnsi"/>
          <w:sz w:val="22"/>
          <w:szCs w:val="22"/>
        </w:rPr>
        <w:t xml:space="preserve">podnikových energetiků) </w:t>
      </w:r>
      <w:r w:rsidRPr="00AB1303">
        <w:rPr>
          <w:rFonts w:asciiTheme="minorHAnsi" w:hAnsiTheme="minorHAnsi" w:cstheme="minorHAnsi"/>
          <w:sz w:val="22"/>
          <w:szCs w:val="22"/>
        </w:rPr>
        <w:t>o potenciálech úspor energi</w:t>
      </w:r>
      <w:r w:rsidR="009F49F6">
        <w:rPr>
          <w:rFonts w:asciiTheme="minorHAnsi" w:hAnsiTheme="minorHAnsi" w:cstheme="minorHAnsi"/>
          <w:sz w:val="22"/>
          <w:szCs w:val="22"/>
        </w:rPr>
        <w:t>e</w:t>
      </w:r>
      <w:r w:rsidRPr="00AB1303">
        <w:rPr>
          <w:rFonts w:asciiTheme="minorHAnsi" w:hAnsiTheme="minorHAnsi" w:cstheme="minorHAnsi"/>
          <w:sz w:val="22"/>
          <w:szCs w:val="22"/>
        </w:rPr>
        <w:t xml:space="preserve"> a možnostech financování konkrétních opatření k hospodárnému nakládání s energi</w:t>
      </w:r>
      <w:r w:rsidR="00A571F5" w:rsidRPr="00AB1303">
        <w:rPr>
          <w:rFonts w:asciiTheme="minorHAnsi" w:hAnsiTheme="minorHAnsi" w:cstheme="minorHAnsi"/>
          <w:sz w:val="22"/>
          <w:szCs w:val="22"/>
        </w:rPr>
        <w:t>í</w:t>
      </w:r>
      <w:r w:rsidRPr="00AB1303">
        <w:rPr>
          <w:rFonts w:asciiTheme="minorHAnsi" w:hAnsiTheme="minorHAnsi" w:cstheme="minorHAnsi"/>
          <w:sz w:val="22"/>
          <w:szCs w:val="22"/>
        </w:rPr>
        <w:t>,</w:t>
      </w:r>
    </w:p>
    <w:p w14:paraId="58CA7746" w14:textId="3B7BA71C" w:rsidR="00A571F5" w:rsidRDefault="00DD7571" w:rsidP="002D3357">
      <w:pPr>
        <w:pStyle w:val="Odstavecseseznamem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B1303">
        <w:rPr>
          <w:rFonts w:asciiTheme="minorHAnsi" w:hAnsiTheme="minorHAnsi" w:cstheme="minorHAnsi"/>
          <w:sz w:val="22"/>
          <w:szCs w:val="22"/>
        </w:rPr>
        <w:t>informování o legislativních změnách v oblasti hospodaření en</w:t>
      </w:r>
      <w:r w:rsidR="00B27A34">
        <w:rPr>
          <w:rFonts w:asciiTheme="minorHAnsi" w:hAnsiTheme="minorHAnsi" w:cstheme="minorHAnsi"/>
          <w:sz w:val="22"/>
          <w:szCs w:val="22"/>
        </w:rPr>
        <w:t>ergií a podpory obnovitelných a </w:t>
      </w:r>
      <w:r w:rsidRPr="00AB1303">
        <w:rPr>
          <w:rFonts w:asciiTheme="minorHAnsi" w:hAnsiTheme="minorHAnsi" w:cstheme="minorHAnsi"/>
          <w:sz w:val="22"/>
          <w:szCs w:val="22"/>
        </w:rPr>
        <w:t>druhotných</w:t>
      </w:r>
      <w:r w:rsidR="00AB1303">
        <w:rPr>
          <w:rFonts w:asciiTheme="minorHAnsi" w:hAnsiTheme="minorHAnsi" w:cstheme="minorHAnsi"/>
          <w:sz w:val="22"/>
          <w:szCs w:val="22"/>
        </w:rPr>
        <w:t xml:space="preserve"> zdrojů;</w:t>
      </w:r>
    </w:p>
    <w:p w14:paraId="149D54D3" w14:textId="05FB1C90" w:rsidR="00AB1303" w:rsidRDefault="00AB1303" w:rsidP="002D3357">
      <w:pPr>
        <w:pStyle w:val="Odstavecseseznamem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podpora technického vzdělávání na všech stupních škol;</w:t>
      </w:r>
    </w:p>
    <w:p w14:paraId="109D84C4" w14:textId="0D836D1F" w:rsidR="00AB1303" w:rsidRPr="00AB1303" w:rsidRDefault="00AB1303" w:rsidP="002D3357">
      <w:pPr>
        <w:pStyle w:val="Odstavecseseznamem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informování o praktickém využití alternativních zdrojů energie.</w:t>
      </w:r>
    </w:p>
    <w:p w14:paraId="0A4FC07C" w14:textId="77777777" w:rsidR="00970B18" w:rsidRDefault="00970B1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A4EA214" w14:textId="0C913CDA" w:rsidR="00DD7571" w:rsidRDefault="00AB130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Další hodnotící kritéria:</w:t>
      </w:r>
    </w:p>
    <w:p w14:paraId="0E2A6C81" w14:textId="4C2F268D" w:rsidR="00AB1303" w:rsidRDefault="00AB1303" w:rsidP="00AB1303">
      <w:pPr>
        <w:pStyle w:val="Odstavecseseznamem"/>
        <w:numPr>
          <w:ilvl w:val="0"/>
          <w:numId w:val="25"/>
        </w:numPr>
        <w:spacing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odborná způsobilost žadatele v oblasti energetiky - žadatel sám vykonává odbornou čin</w:t>
      </w:r>
      <w:r w:rsidR="009F49F6">
        <w:rPr>
          <w:rFonts w:asciiTheme="minorHAnsi" w:hAnsiTheme="minorHAnsi" w:cstheme="minorHAnsi"/>
          <w:sz w:val="22"/>
          <w:szCs w:val="22"/>
        </w:rPr>
        <w:t>nost ve vztahu k úsporám energie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B848EC6" w14:textId="247B2042" w:rsidR="00AB1303" w:rsidRPr="00AB1303" w:rsidRDefault="00AB1303" w:rsidP="00AB1303">
      <w:pPr>
        <w:pStyle w:val="Odstavecseseznamem"/>
        <w:numPr>
          <w:ilvl w:val="0"/>
          <w:numId w:val="25"/>
        </w:numPr>
        <w:spacing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předpokládaný finanční zisk z pořádané akce – akce, které jsou přístupné bez vložného a nejsou ziskové, budou podpořeny až 80 tis. Kč/den a 100 % uznatelných nákladů. Akce, na kterých je vyžadováno vložné a/nebo jsou financovány z jiných </w:t>
      </w:r>
      <w:r w:rsidR="00B27A34">
        <w:rPr>
          <w:rFonts w:asciiTheme="minorHAnsi" w:hAnsiTheme="minorHAnsi" w:cstheme="minorHAnsi"/>
          <w:sz w:val="22"/>
          <w:szCs w:val="22"/>
        </w:rPr>
        <w:t>vnějších zdrojů, budou podpořeny max. 40 tis. Kč/den a 50% uznatelných nákladů.</w:t>
      </w:r>
    </w:p>
    <w:p w14:paraId="65ACB773" w14:textId="77777777" w:rsidR="00793E97" w:rsidRDefault="00793E97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CE41850" w14:textId="77777777" w:rsidR="00B27A34" w:rsidRPr="00B53178" w:rsidRDefault="00B27A34" w:rsidP="00B27A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53178">
        <w:rPr>
          <w:rFonts w:asciiTheme="minorHAnsi" w:hAnsiTheme="minorHAnsi" w:cstheme="minorHAnsi"/>
          <w:sz w:val="22"/>
          <w:szCs w:val="22"/>
          <w:u w:val="single"/>
        </w:rPr>
        <w:t>Výběrová kritéria:</w:t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  <w:t>Váhy:</w:t>
      </w:r>
    </w:p>
    <w:p w14:paraId="3D49E24D" w14:textId="31B6C224" w:rsidR="00B27A34" w:rsidRPr="00363FE8" w:rsidRDefault="00DA792F" w:rsidP="00363FE8">
      <w:pPr>
        <w:pStyle w:val="Odstavecseseznamem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tematická adekvátnost a zaměření</w:t>
      </w:r>
      <w:r w:rsidR="00921C2F">
        <w:rPr>
          <w:rFonts w:asciiTheme="minorHAnsi" w:hAnsiTheme="minorHAnsi" w:cstheme="minorHAnsi"/>
          <w:sz w:val="22"/>
          <w:szCs w:val="22"/>
        </w:rPr>
        <w:t xml:space="preserve"> semináře</w:t>
      </w:r>
      <w:r w:rsidR="00B27A34" w:rsidRPr="002D3357">
        <w:rPr>
          <w:rFonts w:asciiTheme="minorHAnsi" w:hAnsiTheme="minorHAnsi" w:cstheme="minorHAnsi"/>
          <w:sz w:val="22"/>
          <w:szCs w:val="22"/>
        </w:rPr>
        <w:tab/>
      </w:r>
      <w:r w:rsidR="00B27A34" w:rsidRPr="002D3357">
        <w:rPr>
          <w:rFonts w:asciiTheme="minorHAnsi" w:hAnsiTheme="minorHAnsi" w:cstheme="minorHAnsi"/>
          <w:sz w:val="22"/>
          <w:szCs w:val="22"/>
        </w:rPr>
        <w:tab/>
      </w:r>
      <w:r w:rsidR="00B27A34">
        <w:rPr>
          <w:rFonts w:asciiTheme="minorHAnsi" w:hAnsiTheme="minorHAnsi" w:cstheme="minorHAnsi"/>
          <w:sz w:val="22"/>
          <w:szCs w:val="22"/>
        </w:rPr>
        <w:tab/>
      </w:r>
      <w:r w:rsidR="001C4B06">
        <w:rPr>
          <w:rFonts w:asciiTheme="minorHAnsi" w:hAnsiTheme="minorHAnsi" w:cstheme="minorHAnsi"/>
          <w:sz w:val="22"/>
          <w:szCs w:val="22"/>
        </w:rPr>
        <w:t>60</w:t>
      </w:r>
      <w:r w:rsidR="00B27A34" w:rsidRPr="002D3357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567B7784" w14:textId="5763D16D" w:rsidR="00B27A34" w:rsidRDefault="00921C2F" w:rsidP="00B27A34">
      <w:pPr>
        <w:pStyle w:val="Odstavecseseznamem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očekávaný finanční zisk</w:t>
      </w:r>
      <w:r w:rsidR="00B27A34" w:rsidRPr="002D3357">
        <w:rPr>
          <w:rFonts w:asciiTheme="minorHAnsi" w:hAnsiTheme="minorHAnsi" w:cstheme="minorHAnsi"/>
          <w:sz w:val="22"/>
          <w:szCs w:val="22"/>
        </w:rPr>
        <w:tab/>
      </w:r>
      <w:r w:rsidR="00B27A34" w:rsidRPr="002D3357">
        <w:rPr>
          <w:rFonts w:asciiTheme="minorHAnsi" w:hAnsiTheme="minorHAnsi" w:cstheme="minorHAnsi"/>
          <w:sz w:val="22"/>
          <w:szCs w:val="22"/>
        </w:rPr>
        <w:tab/>
      </w:r>
      <w:r w:rsidR="00B27A34" w:rsidRPr="002D3357">
        <w:rPr>
          <w:rFonts w:asciiTheme="minorHAnsi" w:hAnsiTheme="minorHAnsi" w:cstheme="minorHAnsi"/>
          <w:sz w:val="22"/>
          <w:szCs w:val="22"/>
        </w:rPr>
        <w:tab/>
      </w:r>
      <w:r w:rsidR="00B27A34" w:rsidRPr="002D3357">
        <w:rPr>
          <w:rFonts w:asciiTheme="minorHAnsi" w:hAnsiTheme="minorHAnsi" w:cstheme="minorHAnsi"/>
          <w:sz w:val="22"/>
          <w:szCs w:val="22"/>
        </w:rPr>
        <w:tab/>
      </w:r>
      <w:r w:rsidR="00B27A34">
        <w:rPr>
          <w:rFonts w:asciiTheme="minorHAnsi" w:hAnsiTheme="minorHAnsi" w:cstheme="minorHAnsi"/>
          <w:sz w:val="22"/>
          <w:szCs w:val="22"/>
        </w:rPr>
        <w:tab/>
      </w:r>
      <w:r w:rsidR="00B27A34" w:rsidRPr="002D3357">
        <w:rPr>
          <w:rFonts w:asciiTheme="minorHAnsi" w:hAnsiTheme="minorHAnsi" w:cstheme="minorHAnsi"/>
          <w:sz w:val="22"/>
          <w:szCs w:val="22"/>
        </w:rPr>
        <w:t>20 %</w:t>
      </w:r>
    </w:p>
    <w:p w14:paraId="6E8579D4" w14:textId="5A18DCE7" w:rsidR="00363FE8" w:rsidRPr="002D3357" w:rsidRDefault="00363FE8" w:rsidP="00B27A34">
      <w:pPr>
        <w:pStyle w:val="Odstavecseseznamem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způsobilost žadatele v oblasti energetiky</w:t>
      </w:r>
      <w:r w:rsidRPr="002D3357">
        <w:rPr>
          <w:rFonts w:asciiTheme="minorHAnsi" w:hAnsiTheme="minorHAnsi" w:cstheme="minorHAnsi"/>
          <w:sz w:val="22"/>
          <w:szCs w:val="22"/>
        </w:rPr>
        <w:tab/>
      </w:r>
      <w:r w:rsidRPr="002D335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C4B06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2D3357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7E19730A" w14:textId="77777777" w:rsidR="002B2DBE" w:rsidRDefault="002B2DBE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B1DB2B8" w14:textId="77777777" w:rsidR="002B2DBE" w:rsidRPr="00E1760F" w:rsidRDefault="002B2DBE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EC119BB" w14:textId="7F2995EF" w:rsidR="00793E97" w:rsidRPr="00E1760F" w:rsidRDefault="00D416F5" w:rsidP="006322E0">
      <w:pPr>
        <w:spacing w:after="160" w:line="24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176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D.2</w:t>
      </w:r>
      <w:r w:rsidR="00793E97" w:rsidRPr="00E1760F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793E97" w:rsidRPr="00E1760F">
        <w:rPr>
          <w:rFonts w:asciiTheme="minorHAnsi" w:hAnsiTheme="minorHAnsi" w:cstheme="minorHAnsi"/>
          <w:b/>
          <w:bCs/>
          <w:iCs/>
          <w:sz w:val="22"/>
          <w:szCs w:val="22"/>
        </w:rPr>
        <w:t>Publikace, příručky a info</w:t>
      </w:r>
      <w:r w:rsidR="00B245DA" w:rsidRPr="00E1760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rmační materiály v oblasti </w:t>
      </w:r>
      <w:r w:rsidR="00DA792F">
        <w:rPr>
          <w:rFonts w:asciiTheme="minorHAnsi" w:hAnsiTheme="minorHAnsi" w:cstheme="minorHAnsi"/>
          <w:b/>
          <w:bCs/>
          <w:iCs/>
          <w:sz w:val="22"/>
          <w:szCs w:val="22"/>
        </w:rPr>
        <w:t>úspor energie</w:t>
      </w:r>
    </w:p>
    <w:p w14:paraId="6104FEE3" w14:textId="10818C6B" w:rsidR="00DD7571" w:rsidRPr="00E1760F" w:rsidRDefault="00DD7571" w:rsidP="00DD75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760F">
        <w:rPr>
          <w:rFonts w:asciiTheme="minorHAnsi" w:hAnsiTheme="minorHAnsi" w:cstheme="minorHAnsi"/>
          <w:sz w:val="22"/>
          <w:szCs w:val="22"/>
        </w:rPr>
        <w:t xml:space="preserve">Žádost vedle náležitostí uvedených v bodě </w:t>
      </w:r>
      <w:r w:rsidR="00390193">
        <w:rPr>
          <w:rFonts w:asciiTheme="minorHAnsi" w:hAnsiTheme="minorHAnsi" w:cstheme="minorHAnsi"/>
          <w:sz w:val="22"/>
          <w:szCs w:val="22"/>
        </w:rPr>
        <w:t>21</w:t>
      </w:r>
      <w:r w:rsidRPr="00E1760F">
        <w:rPr>
          <w:rFonts w:asciiTheme="minorHAnsi" w:hAnsiTheme="minorHAnsi" w:cstheme="minorHAnsi"/>
          <w:sz w:val="22"/>
          <w:szCs w:val="22"/>
        </w:rPr>
        <w:t xml:space="preserve">. a </w:t>
      </w:r>
      <w:r w:rsidR="00390193">
        <w:rPr>
          <w:rFonts w:asciiTheme="minorHAnsi" w:hAnsiTheme="minorHAnsi" w:cstheme="minorHAnsi"/>
          <w:sz w:val="22"/>
          <w:szCs w:val="22"/>
        </w:rPr>
        <w:t>22</w:t>
      </w:r>
      <w:r w:rsidRPr="00E1760F">
        <w:rPr>
          <w:rFonts w:asciiTheme="minorHAnsi" w:hAnsiTheme="minorHAnsi" w:cstheme="minorHAnsi"/>
          <w:sz w:val="22"/>
          <w:szCs w:val="22"/>
        </w:rPr>
        <w:t>. obsahuj</w:t>
      </w:r>
      <w:r w:rsidR="00FD408A" w:rsidRPr="00E1760F">
        <w:rPr>
          <w:rFonts w:asciiTheme="minorHAnsi" w:hAnsiTheme="minorHAnsi" w:cstheme="minorHAnsi"/>
          <w:sz w:val="22"/>
          <w:szCs w:val="22"/>
        </w:rPr>
        <w:t xml:space="preserve">e </w:t>
      </w:r>
      <w:r w:rsidR="00BE725D" w:rsidRPr="002D3357">
        <w:rPr>
          <w:rFonts w:asciiTheme="minorHAnsi" w:hAnsiTheme="minorHAnsi" w:cstheme="minorHAnsi"/>
          <w:sz w:val="22"/>
          <w:szCs w:val="22"/>
        </w:rPr>
        <w:t>podrobnou</w:t>
      </w:r>
      <w:r w:rsidR="00FD408A" w:rsidRPr="00E1760F">
        <w:rPr>
          <w:rFonts w:asciiTheme="minorHAnsi" w:hAnsiTheme="minorHAnsi" w:cstheme="minorHAnsi"/>
          <w:sz w:val="22"/>
          <w:szCs w:val="22"/>
        </w:rPr>
        <w:t xml:space="preserve"> kalkulaci nákladů</w:t>
      </w:r>
      <w:r w:rsidR="00A571F5">
        <w:rPr>
          <w:rFonts w:asciiTheme="minorHAnsi" w:hAnsiTheme="minorHAnsi" w:cstheme="minorHAnsi"/>
          <w:sz w:val="22"/>
          <w:szCs w:val="22"/>
        </w:rPr>
        <w:t xml:space="preserve"> (mzdy </w:t>
      </w:r>
      <w:r w:rsidR="004045B0">
        <w:rPr>
          <w:rFonts w:asciiTheme="minorHAnsi" w:hAnsiTheme="minorHAnsi" w:cstheme="minorHAnsi"/>
          <w:sz w:val="22"/>
          <w:szCs w:val="22"/>
        </w:rPr>
        <w:t xml:space="preserve">vlastních </w:t>
      </w:r>
      <w:r w:rsidR="004045B0">
        <w:rPr>
          <w:rFonts w:asciiTheme="minorHAnsi" w:hAnsiTheme="minorHAnsi" w:cstheme="minorHAnsi"/>
          <w:sz w:val="22"/>
          <w:szCs w:val="22"/>
        </w:rPr>
        <w:lastRenderedPageBreak/>
        <w:t xml:space="preserve">pracovníků – jmenovitě, </w:t>
      </w:r>
      <w:r w:rsidR="00A571F5">
        <w:rPr>
          <w:rFonts w:asciiTheme="minorHAnsi" w:hAnsiTheme="minorHAnsi" w:cstheme="minorHAnsi"/>
          <w:sz w:val="22"/>
          <w:szCs w:val="22"/>
        </w:rPr>
        <w:t>a honoráře, zpracování pro distribuci atd.)</w:t>
      </w:r>
      <w:r w:rsidR="00FD408A" w:rsidRPr="00E1760F">
        <w:rPr>
          <w:rFonts w:asciiTheme="minorHAnsi" w:hAnsiTheme="minorHAnsi" w:cstheme="minorHAnsi"/>
          <w:sz w:val="22"/>
          <w:szCs w:val="22"/>
        </w:rPr>
        <w:t>, příjmů (prodej publikace, reklama</w:t>
      </w:r>
      <w:r w:rsidR="004045B0">
        <w:rPr>
          <w:rFonts w:asciiTheme="minorHAnsi" w:hAnsiTheme="minorHAnsi" w:cstheme="minorHAnsi"/>
          <w:sz w:val="22"/>
          <w:szCs w:val="22"/>
        </w:rPr>
        <w:t>)</w:t>
      </w:r>
      <w:r w:rsidR="00BE725D">
        <w:rPr>
          <w:rFonts w:asciiTheme="minorHAnsi" w:hAnsiTheme="minorHAnsi" w:cstheme="minorHAnsi"/>
          <w:sz w:val="22"/>
          <w:szCs w:val="22"/>
        </w:rPr>
        <w:t xml:space="preserve"> </w:t>
      </w:r>
      <w:r w:rsidR="00BE725D" w:rsidRPr="002D3357">
        <w:rPr>
          <w:rFonts w:asciiTheme="minorHAnsi" w:hAnsiTheme="minorHAnsi" w:cstheme="minorHAnsi"/>
          <w:sz w:val="22"/>
          <w:szCs w:val="22"/>
        </w:rPr>
        <w:t>a další relevantní informace týkající se nákladů a příjmů</w:t>
      </w:r>
      <w:r w:rsidR="00FD408A" w:rsidRPr="00E1760F">
        <w:rPr>
          <w:rFonts w:asciiTheme="minorHAnsi" w:hAnsiTheme="minorHAnsi" w:cstheme="minorHAnsi"/>
          <w:sz w:val="22"/>
          <w:szCs w:val="22"/>
        </w:rPr>
        <w:t xml:space="preserve">) a </w:t>
      </w:r>
      <w:r w:rsidRPr="00E1760F">
        <w:rPr>
          <w:rFonts w:asciiTheme="minorHAnsi" w:hAnsiTheme="minorHAnsi" w:cstheme="minorHAnsi"/>
          <w:sz w:val="22"/>
          <w:szCs w:val="22"/>
        </w:rPr>
        <w:t>způsob distribuce produktu.</w:t>
      </w:r>
      <w:r w:rsidR="0075621F" w:rsidRPr="00E1760F">
        <w:rPr>
          <w:rFonts w:asciiTheme="minorHAnsi" w:hAnsiTheme="minorHAnsi" w:cstheme="minorHAnsi"/>
          <w:sz w:val="22"/>
          <w:szCs w:val="22"/>
        </w:rPr>
        <w:t xml:space="preserve"> </w:t>
      </w:r>
      <w:r w:rsidR="00EC713D" w:rsidRPr="00E1760F">
        <w:rPr>
          <w:rFonts w:asciiTheme="minorHAnsi" w:hAnsiTheme="minorHAnsi" w:cstheme="minorHAnsi"/>
          <w:sz w:val="22"/>
          <w:szCs w:val="22"/>
        </w:rPr>
        <w:t>Dotace</w:t>
      </w:r>
      <w:r w:rsidR="0075621F" w:rsidRPr="00E1760F">
        <w:rPr>
          <w:rFonts w:asciiTheme="minorHAnsi" w:hAnsiTheme="minorHAnsi" w:cstheme="minorHAnsi"/>
          <w:sz w:val="22"/>
          <w:szCs w:val="22"/>
        </w:rPr>
        <w:t xml:space="preserve"> není určena na vydávání periodik (noviny a časopis</w:t>
      </w:r>
      <w:r w:rsidR="00427C53">
        <w:rPr>
          <w:rFonts w:asciiTheme="minorHAnsi" w:hAnsiTheme="minorHAnsi" w:cstheme="minorHAnsi"/>
          <w:sz w:val="22"/>
          <w:szCs w:val="22"/>
        </w:rPr>
        <w:t>y</w:t>
      </w:r>
      <w:r w:rsidR="0075621F" w:rsidRPr="00E1760F">
        <w:rPr>
          <w:rFonts w:asciiTheme="minorHAnsi" w:hAnsiTheme="minorHAnsi" w:cstheme="minorHAnsi"/>
          <w:sz w:val="22"/>
          <w:szCs w:val="22"/>
        </w:rPr>
        <w:t>). Dotace nesmí být použita na vlastní propagaci firemních výrobků.</w:t>
      </w:r>
    </w:p>
    <w:p w14:paraId="17B33025" w14:textId="77777777" w:rsidR="00DD7571" w:rsidRPr="00E1760F" w:rsidRDefault="00DD7571" w:rsidP="00DD75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760F">
        <w:rPr>
          <w:rFonts w:asciiTheme="minorHAnsi" w:hAnsiTheme="minorHAnsi" w:cstheme="minorHAnsi"/>
          <w:sz w:val="22"/>
          <w:szCs w:val="22"/>
        </w:rPr>
        <w:t xml:space="preserve">Pokud je podpořený produkt dílem podle zákona č. 121/2000 Sb., autorského zákona, ve znění pozdějších předpisů, příjemce dotace postupuje vyhlašovateli veškerá autorská práva související s užitím a šířením produktu, a to po celou dobu ochrany autorského práva bez teritoriálního omezení, v rozsahu podle potřeb vyhlašovatele. </w:t>
      </w:r>
    </w:p>
    <w:p w14:paraId="504AC193" w14:textId="6512BE2B" w:rsidR="00DD7571" w:rsidRPr="00970B18" w:rsidRDefault="00DD7571" w:rsidP="00DD7571">
      <w:pPr>
        <w:spacing w:before="120"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1760F">
        <w:rPr>
          <w:rFonts w:asciiTheme="minorHAnsi" w:hAnsiTheme="minorHAnsi" w:cstheme="minorHAnsi"/>
          <w:sz w:val="22"/>
          <w:szCs w:val="22"/>
        </w:rPr>
        <w:t>Publikace, příručky, informační materiály a výpočetní programy musí být uzpůsobeny pro integraci do jednotné informační platformy programu</w:t>
      </w:r>
      <w:r w:rsidR="00427C53">
        <w:rPr>
          <w:rFonts w:asciiTheme="minorHAnsi" w:hAnsiTheme="minorHAnsi" w:cstheme="minorHAnsi"/>
          <w:sz w:val="22"/>
          <w:szCs w:val="22"/>
        </w:rPr>
        <w:t xml:space="preserve"> EFEKT</w:t>
      </w:r>
      <w:r w:rsidRPr="00E1760F">
        <w:rPr>
          <w:rFonts w:asciiTheme="minorHAnsi" w:hAnsiTheme="minorHAnsi" w:cstheme="minorHAnsi"/>
          <w:sz w:val="22"/>
          <w:szCs w:val="22"/>
        </w:rPr>
        <w:t xml:space="preserve"> </w:t>
      </w:r>
      <w:r w:rsidR="00427C53" w:rsidRPr="00427C53">
        <w:rPr>
          <w:rFonts w:asciiTheme="minorHAnsi" w:hAnsiTheme="minorHAnsi" w:cstheme="minorHAnsi"/>
          <w:sz w:val="22"/>
          <w:szCs w:val="22"/>
        </w:rPr>
        <w:t>(</w:t>
      </w:r>
      <w:hyperlink r:id="rId16" w:history="1">
        <w:r w:rsidRPr="00E1760F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www.mpo-efekt.cz</w:t>
        </w:r>
      </w:hyperlink>
      <w:r w:rsidR="00427C53" w:rsidRPr="00427C5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)</w:t>
      </w:r>
      <w:r w:rsidR="00970B18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 xml:space="preserve">. </w:t>
      </w:r>
      <w:r w:rsidR="00970B18" w:rsidRPr="00970B18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Celý produkt musí být dodán také na datovém nosiči a to bezpodmínečně v jednom souboru ve formátu WORD nebo PDF. Spolu s produktem musí být na datovém nosiči dodán stručný abstrakt produktu (pouze ve formátu WORD).</w:t>
      </w:r>
    </w:p>
    <w:p w14:paraId="5EF0FED7" w14:textId="77777777" w:rsidR="00793E97" w:rsidRPr="00E1760F" w:rsidRDefault="00793E97" w:rsidP="003D5E96">
      <w:p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E1760F">
        <w:rPr>
          <w:rFonts w:asciiTheme="minorHAnsi" w:hAnsiTheme="minorHAnsi" w:cstheme="minorHAnsi"/>
          <w:sz w:val="22"/>
          <w:szCs w:val="22"/>
        </w:rPr>
        <w:t>Publikace, příručky a informační materiály musí být zaměřeny p</w:t>
      </w:r>
      <w:r w:rsidR="00C35A57" w:rsidRPr="00E1760F">
        <w:rPr>
          <w:rFonts w:asciiTheme="minorHAnsi" w:hAnsiTheme="minorHAnsi" w:cstheme="minorHAnsi"/>
          <w:sz w:val="22"/>
          <w:szCs w:val="22"/>
        </w:rPr>
        <w:t>ředevším na následující témata</w:t>
      </w:r>
      <w:r w:rsidR="0092666A" w:rsidRPr="00E1760F">
        <w:rPr>
          <w:rFonts w:asciiTheme="minorHAnsi" w:hAnsiTheme="minorHAnsi" w:cstheme="minorHAnsi"/>
          <w:sz w:val="22"/>
          <w:szCs w:val="22"/>
        </w:rPr>
        <w:t>, která jsou</w:t>
      </w:r>
      <w:r w:rsidRPr="00E1760F">
        <w:rPr>
          <w:rFonts w:asciiTheme="minorHAnsi" w:hAnsiTheme="minorHAnsi" w:cstheme="minorHAnsi"/>
          <w:sz w:val="22"/>
          <w:szCs w:val="22"/>
        </w:rPr>
        <w:t xml:space="preserve"> zároveň základním</w:t>
      </w:r>
      <w:r w:rsidR="00DD7571" w:rsidRPr="00E1760F">
        <w:rPr>
          <w:rFonts w:asciiTheme="minorHAnsi" w:hAnsiTheme="minorHAnsi" w:cstheme="minorHAnsi"/>
          <w:sz w:val="22"/>
          <w:szCs w:val="22"/>
        </w:rPr>
        <w:t>i</w:t>
      </w:r>
      <w:r w:rsidRPr="00E1760F">
        <w:rPr>
          <w:rFonts w:asciiTheme="minorHAnsi" w:hAnsiTheme="minorHAnsi" w:cstheme="minorHAnsi"/>
          <w:sz w:val="22"/>
          <w:szCs w:val="22"/>
        </w:rPr>
        <w:t xml:space="preserve"> výběrovým</w:t>
      </w:r>
      <w:r w:rsidR="00DD7571" w:rsidRPr="00E1760F">
        <w:rPr>
          <w:rFonts w:asciiTheme="minorHAnsi" w:hAnsiTheme="minorHAnsi" w:cstheme="minorHAnsi"/>
          <w:sz w:val="22"/>
          <w:szCs w:val="22"/>
        </w:rPr>
        <w:t>i kritérii</w:t>
      </w:r>
      <w:r w:rsidRPr="00E1760F">
        <w:rPr>
          <w:rFonts w:asciiTheme="minorHAnsi" w:hAnsiTheme="minorHAnsi" w:cstheme="minorHAnsi"/>
          <w:sz w:val="22"/>
          <w:szCs w:val="22"/>
        </w:rPr>
        <w:t>:</w:t>
      </w:r>
    </w:p>
    <w:p w14:paraId="253540AE" w14:textId="20BB816B" w:rsidR="00C35A57" w:rsidRPr="00427C53" w:rsidRDefault="00C35A57" w:rsidP="00C35A57">
      <w:pPr>
        <w:numPr>
          <w:ilvl w:val="0"/>
          <w:numId w:val="5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27C53">
        <w:rPr>
          <w:rFonts w:asciiTheme="minorHAnsi" w:hAnsiTheme="minorHAnsi" w:cstheme="minorHAnsi"/>
          <w:sz w:val="22"/>
          <w:szCs w:val="22"/>
        </w:rPr>
        <w:t>Zavádění evropských technických norem a předpisů do národní praxe v oblasti zvyšování účinnosti užití energie (</w:t>
      </w:r>
      <w:r w:rsidR="00E976F0" w:rsidRPr="00427C53">
        <w:rPr>
          <w:rFonts w:asciiTheme="minorHAnsi" w:hAnsiTheme="minorHAnsi" w:cstheme="minorHAnsi"/>
          <w:sz w:val="22"/>
          <w:szCs w:val="22"/>
        </w:rPr>
        <w:t xml:space="preserve">energetická účinnost, </w:t>
      </w:r>
      <w:r w:rsidRPr="00427C53">
        <w:rPr>
          <w:rFonts w:asciiTheme="minorHAnsi" w:hAnsiTheme="minorHAnsi" w:cstheme="minorHAnsi"/>
          <w:sz w:val="22"/>
          <w:szCs w:val="22"/>
        </w:rPr>
        <w:t>energetická nároč</w:t>
      </w:r>
      <w:r w:rsidR="00E976F0" w:rsidRPr="00427C53">
        <w:rPr>
          <w:rFonts w:asciiTheme="minorHAnsi" w:hAnsiTheme="minorHAnsi" w:cstheme="minorHAnsi"/>
          <w:sz w:val="22"/>
          <w:szCs w:val="22"/>
        </w:rPr>
        <w:t>nost budov</w:t>
      </w:r>
      <w:r w:rsidRPr="00427C53">
        <w:rPr>
          <w:rFonts w:asciiTheme="minorHAnsi" w:hAnsiTheme="minorHAnsi" w:cstheme="minorHAnsi"/>
          <w:sz w:val="22"/>
          <w:szCs w:val="22"/>
        </w:rPr>
        <w:t>, kombinovaná výrob</w:t>
      </w:r>
      <w:r w:rsidR="00C04C3F" w:rsidRPr="00427C53">
        <w:rPr>
          <w:rFonts w:asciiTheme="minorHAnsi" w:hAnsiTheme="minorHAnsi" w:cstheme="minorHAnsi"/>
          <w:sz w:val="22"/>
          <w:szCs w:val="22"/>
        </w:rPr>
        <w:t>a</w:t>
      </w:r>
      <w:r w:rsidR="0099310D">
        <w:rPr>
          <w:rFonts w:asciiTheme="minorHAnsi" w:hAnsiTheme="minorHAnsi" w:cstheme="minorHAnsi"/>
          <w:sz w:val="22"/>
          <w:szCs w:val="22"/>
        </w:rPr>
        <w:t xml:space="preserve"> elektřiny a </w:t>
      </w:r>
      <w:r w:rsidRPr="00427C53">
        <w:rPr>
          <w:rFonts w:asciiTheme="minorHAnsi" w:hAnsiTheme="minorHAnsi" w:cstheme="minorHAnsi"/>
          <w:sz w:val="22"/>
          <w:szCs w:val="22"/>
        </w:rPr>
        <w:t>tepla)</w:t>
      </w:r>
      <w:r w:rsidR="00347063" w:rsidRPr="00427C53">
        <w:rPr>
          <w:rFonts w:asciiTheme="minorHAnsi" w:hAnsiTheme="minorHAnsi" w:cstheme="minorHAnsi"/>
          <w:sz w:val="22"/>
          <w:szCs w:val="22"/>
        </w:rPr>
        <w:t xml:space="preserve"> a </w:t>
      </w:r>
      <w:r w:rsidR="00427C53" w:rsidRPr="00427C53">
        <w:rPr>
          <w:rFonts w:asciiTheme="minorHAnsi" w:hAnsiTheme="minorHAnsi" w:cstheme="minorHAnsi"/>
          <w:sz w:val="22"/>
          <w:szCs w:val="22"/>
        </w:rPr>
        <w:t xml:space="preserve">v oblasti využití </w:t>
      </w:r>
      <w:r w:rsidR="00347063" w:rsidRPr="00427C53">
        <w:rPr>
          <w:rFonts w:asciiTheme="minorHAnsi" w:hAnsiTheme="minorHAnsi" w:cstheme="minorHAnsi"/>
          <w:sz w:val="22"/>
          <w:szCs w:val="22"/>
        </w:rPr>
        <w:t>OZE</w:t>
      </w:r>
      <w:r w:rsidR="00CA4D78" w:rsidRPr="00427C53">
        <w:rPr>
          <w:rFonts w:asciiTheme="minorHAnsi" w:hAnsiTheme="minorHAnsi" w:cstheme="minorHAnsi"/>
          <w:sz w:val="22"/>
          <w:szCs w:val="22"/>
        </w:rPr>
        <w:t xml:space="preserve"> a DZE</w:t>
      </w:r>
      <w:r w:rsidR="006322E0" w:rsidRPr="00427C53">
        <w:rPr>
          <w:rFonts w:asciiTheme="minorHAnsi" w:hAnsiTheme="minorHAnsi" w:cstheme="minorHAnsi"/>
          <w:sz w:val="22"/>
          <w:szCs w:val="22"/>
        </w:rPr>
        <w:t>.</w:t>
      </w:r>
    </w:p>
    <w:p w14:paraId="06FF2470" w14:textId="1924314B" w:rsidR="00C35A57" w:rsidRPr="00427C53" w:rsidRDefault="00427C53" w:rsidP="00C35A57">
      <w:pPr>
        <w:numPr>
          <w:ilvl w:val="0"/>
          <w:numId w:val="5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27C53">
        <w:rPr>
          <w:rFonts w:asciiTheme="minorHAnsi" w:hAnsiTheme="minorHAnsi" w:cstheme="minorHAnsi"/>
          <w:sz w:val="22"/>
          <w:szCs w:val="22"/>
        </w:rPr>
        <w:t>Možnosti zvyšování a</w:t>
      </w:r>
      <w:r w:rsidR="00C24CA1" w:rsidRPr="00427C53">
        <w:rPr>
          <w:rFonts w:asciiTheme="minorHAnsi" w:hAnsiTheme="minorHAnsi" w:cstheme="minorHAnsi"/>
          <w:sz w:val="22"/>
          <w:szCs w:val="22"/>
        </w:rPr>
        <w:t>bsorpční</w:t>
      </w:r>
      <w:r w:rsidR="00C35A57" w:rsidRPr="00427C53">
        <w:rPr>
          <w:rFonts w:asciiTheme="minorHAnsi" w:hAnsiTheme="minorHAnsi" w:cstheme="minorHAnsi"/>
          <w:sz w:val="22"/>
          <w:szCs w:val="22"/>
        </w:rPr>
        <w:t xml:space="preserve"> kapacity investičních dotačních titulů v oblasti </w:t>
      </w:r>
      <w:r w:rsidR="0099310D">
        <w:rPr>
          <w:rFonts w:asciiTheme="minorHAnsi" w:hAnsiTheme="minorHAnsi" w:cstheme="minorHAnsi"/>
          <w:sz w:val="22"/>
          <w:szCs w:val="22"/>
        </w:rPr>
        <w:t>energetické efektivity a </w:t>
      </w:r>
      <w:r w:rsidRPr="00427C53">
        <w:rPr>
          <w:rFonts w:asciiTheme="minorHAnsi" w:hAnsiTheme="minorHAnsi" w:cstheme="minorHAnsi"/>
          <w:sz w:val="22"/>
          <w:szCs w:val="22"/>
        </w:rPr>
        <w:t xml:space="preserve">v oblasti </w:t>
      </w:r>
      <w:r w:rsidR="00E976F0" w:rsidRPr="00427C53">
        <w:rPr>
          <w:rFonts w:asciiTheme="minorHAnsi" w:hAnsiTheme="minorHAnsi" w:cstheme="minorHAnsi"/>
          <w:sz w:val="22"/>
          <w:szCs w:val="22"/>
        </w:rPr>
        <w:t>využití OZE</w:t>
      </w:r>
      <w:r w:rsidR="00CA4D78" w:rsidRPr="00427C53">
        <w:rPr>
          <w:rFonts w:asciiTheme="minorHAnsi" w:hAnsiTheme="minorHAnsi" w:cstheme="minorHAnsi"/>
          <w:sz w:val="22"/>
          <w:szCs w:val="22"/>
        </w:rPr>
        <w:t xml:space="preserve"> a DZE</w:t>
      </w:r>
      <w:r w:rsidR="006322E0" w:rsidRPr="00427C53">
        <w:rPr>
          <w:rFonts w:asciiTheme="minorHAnsi" w:hAnsiTheme="minorHAnsi" w:cstheme="minorHAnsi"/>
          <w:sz w:val="22"/>
          <w:szCs w:val="22"/>
        </w:rPr>
        <w:t>.</w:t>
      </w:r>
    </w:p>
    <w:p w14:paraId="05258C45" w14:textId="72952546" w:rsidR="00E976F0" w:rsidRPr="00427C53" w:rsidRDefault="00427C53" w:rsidP="00C35A57">
      <w:pPr>
        <w:numPr>
          <w:ilvl w:val="0"/>
          <w:numId w:val="5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27C53">
        <w:rPr>
          <w:rFonts w:asciiTheme="minorHAnsi" w:hAnsiTheme="minorHAnsi" w:cstheme="minorHAnsi"/>
          <w:sz w:val="22"/>
          <w:szCs w:val="22"/>
        </w:rPr>
        <w:t>Podpora a standardizace z</w:t>
      </w:r>
      <w:r w:rsidR="0010503D" w:rsidRPr="00427C53">
        <w:rPr>
          <w:rFonts w:asciiTheme="minorHAnsi" w:hAnsiTheme="minorHAnsi" w:cstheme="minorHAnsi"/>
          <w:sz w:val="22"/>
          <w:szCs w:val="22"/>
        </w:rPr>
        <w:t>a</w:t>
      </w:r>
      <w:r w:rsidR="004045B0" w:rsidRPr="00427C53">
        <w:rPr>
          <w:rFonts w:asciiTheme="minorHAnsi" w:hAnsiTheme="minorHAnsi" w:cstheme="minorHAnsi"/>
          <w:sz w:val="22"/>
          <w:szCs w:val="22"/>
        </w:rPr>
        <w:t>vádění e</w:t>
      </w:r>
      <w:r w:rsidR="008A280D" w:rsidRPr="00427C53">
        <w:rPr>
          <w:rFonts w:asciiTheme="minorHAnsi" w:hAnsiTheme="minorHAnsi" w:cstheme="minorHAnsi"/>
          <w:sz w:val="22"/>
          <w:szCs w:val="22"/>
        </w:rPr>
        <w:t>nergetick</w:t>
      </w:r>
      <w:r w:rsidR="004045B0" w:rsidRPr="00427C53">
        <w:rPr>
          <w:rFonts w:asciiTheme="minorHAnsi" w:hAnsiTheme="minorHAnsi" w:cstheme="minorHAnsi"/>
          <w:sz w:val="22"/>
          <w:szCs w:val="22"/>
        </w:rPr>
        <w:t>ého</w:t>
      </w:r>
      <w:r w:rsidR="008A280D" w:rsidRPr="00427C53">
        <w:rPr>
          <w:rFonts w:asciiTheme="minorHAnsi" w:hAnsiTheme="minorHAnsi" w:cstheme="minorHAnsi"/>
          <w:sz w:val="22"/>
          <w:szCs w:val="22"/>
        </w:rPr>
        <w:t xml:space="preserve"> management</w:t>
      </w:r>
      <w:r w:rsidR="004045B0" w:rsidRPr="00427C53">
        <w:rPr>
          <w:rFonts w:asciiTheme="minorHAnsi" w:hAnsiTheme="minorHAnsi" w:cstheme="minorHAnsi"/>
          <w:sz w:val="22"/>
          <w:szCs w:val="22"/>
        </w:rPr>
        <w:t>u</w:t>
      </w:r>
      <w:r w:rsidR="008A280D" w:rsidRPr="00427C53">
        <w:rPr>
          <w:rFonts w:asciiTheme="minorHAnsi" w:hAnsiTheme="minorHAnsi" w:cstheme="minorHAnsi"/>
          <w:sz w:val="22"/>
          <w:szCs w:val="22"/>
        </w:rPr>
        <w:t xml:space="preserve"> a </w:t>
      </w:r>
      <w:r w:rsidR="004045B0" w:rsidRPr="00427C53">
        <w:rPr>
          <w:rFonts w:asciiTheme="minorHAnsi" w:hAnsiTheme="minorHAnsi" w:cstheme="minorHAnsi"/>
          <w:sz w:val="22"/>
          <w:szCs w:val="22"/>
        </w:rPr>
        <w:t>poskytování energetických služeb se zaručeným výsledkem (</w:t>
      </w:r>
      <w:r w:rsidR="00205532" w:rsidRPr="00427C53">
        <w:rPr>
          <w:rFonts w:asciiTheme="minorHAnsi" w:hAnsiTheme="minorHAnsi" w:cstheme="minorHAnsi"/>
          <w:sz w:val="22"/>
          <w:szCs w:val="22"/>
        </w:rPr>
        <w:t>EPC</w:t>
      </w:r>
      <w:r w:rsidR="004045B0" w:rsidRPr="00427C53">
        <w:rPr>
          <w:rFonts w:asciiTheme="minorHAnsi" w:hAnsiTheme="minorHAnsi" w:cstheme="minorHAnsi"/>
          <w:sz w:val="22"/>
          <w:szCs w:val="22"/>
        </w:rPr>
        <w:t>)</w:t>
      </w:r>
      <w:r w:rsidR="006322E0" w:rsidRPr="00427C53">
        <w:rPr>
          <w:rFonts w:asciiTheme="minorHAnsi" w:hAnsiTheme="minorHAnsi" w:cstheme="minorHAnsi"/>
          <w:sz w:val="22"/>
          <w:szCs w:val="22"/>
        </w:rPr>
        <w:t>.</w:t>
      </w:r>
    </w:p>
    <w:p w14:paraId="0C82F3A8" w14:textId="3F053302" w:rsidR="008A280D" w:rsidRPr="00427C53" w:rsidRDefault="00427C53" w:rsidP="00C35A57">
      <w:pPr>
        <w:numPr>
          <w:ilvl w:val="0"/>
          <w:numId w:val="5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27C53">
        <w:rPr>
          <w:rFonts w:asciiTheme="minorHAnsi" w:hAnsiTheme="minorHAnsi" w:cstheme="minorHAnsi"/>
          <w:sz w:val="22"/>
          <w:szCs w:val="22"/>
        </w:rPr>
        <w:t>Nové možnosti zavádění e</w:t>
      </w:r>
      <w:r w:rsidR="008A280D" w:rsidRPr="00427C53">
        <w:rPr>
          <w:rFonts w:asciiTheme="minorHAnsi" w:hAnsiTheme="minorHAnsi" w:cstheme="minorHAnsi"/>
          <w:sz w:val="22"/>
          <w:szCs w:val="22"/>
        </w:rPr>
        <w:t>konomick</w:t>
      </w:r>
      <w:r w:rsidRPr="00427C53">
        <w:rPr>
          <w:rFonts w:asciiTheme="minorHAnsi" w:hAnsiTheme="minorHAnsi" w:cstheme="minorHAnsi"/>
          <w:sz w:val="22"/>
          <w:szCs w:val="22"/>
        </w:rPr>
        <w:t>ých</w:t>
      </w:r>
      <w:r w:rsidR="00F8248E">
        <w:rPr>
          <w:rFonts w:asciiTheme="minorHAnsi" w:hAnsiTheme="minorHAnsi" w:cstheme="minorHAnsi"/>
          <w:sz w:val="22"/>
          <w:szCs w:val="22"/>
        </w:rPr>
        <w:t>, organizačních</w:t>
      </w:r>
      <w:r w:rsidRPr="00427C53">
        <w:rPr>
          <w:rFonts w:asciiTheme="minorHAnsi" w:hAnsiTheme="minorHAnsi" w:cstheme="minorHAnsi"/>
          <w:sz w:val="22"/>
          <w:szCs w:val="22"/>
        </w:rPr>
        <w:t xml:space="preserve"> a finančních</w:t>
      </w:r>
      <w:r w:rsidR="008A280D" w:rsidRPr="00427C53">
        <w:rPr>
          <w:rFonts w:asciiTheme="minorHAnsi" w:hAnsiTheme="minorHAnsi" w:cstheme="minorHAnsi"/>
          <w:sz w:val="22"/>
          <w:szCs w:val="22"/>
        </w:rPr>
        <w:t xml:space="preserve"> nástroj</w:t>
      </w:r>
      <w:r w:rsidRPr="00427C53">
        <w:rPr>
          <w:rFonts w:asciiTheme="minorHAnsi" w:hAnsiTheme="minorHAnsi" w:cstheme="minorHAnsi"/>
          <w:sz w:val="22"/>
          <w:szCs w:val="22"/>
        </w:rPr>
        <w:t>ů a dalších efektivních modelů</w:t>
      </w:r>
      <w:r w:rsidR="008A280D" w:rsidRPr="00427C53">
        <w:rPr>
          <w:rFonts w:asciiTheme="minorHAnsi" w:hAnsiTheme="minorHAnsi" w:cstheme="minorHAnsi"/>
          <w:sz w:val="22"/>
          <w:szCs w:val="22"/>
        </w:rPr>
        <w:t xml:space="preserve"> v oblasti energetické </w:t>
      </w:r>
      <w:r w:rsidR="004045B0" w:rsidRPr="00427C53">
        <w:rPr>
          <w:rFonts w:asciiTheme="minorHAnsi" w:hAnsiTheme="minorHAnsi" w:cstheme="minorHAnsi"/>
          <w:sz w:val="22"/>
          <w:szCs w:val="22"/>
        </w:rPr>
        <w:t>účinnosti</w:t>
      </w:r>
      <w:r w:rsidR="00B97774" w:rsidRPr="00427C53">
        <w:rPr>
          <w:rFonts w:asciiTheme="minorHAnsi" w:hAnsiTheme="minorHAnsi" w:cstheme="minorHAnsi"/>
          <w:sz w:val="22"/>
          <w:szCs w:val="22"/>
        </w:rPr>
        <w:t xml:space="preserve"> </w:t>
      </w:r>
      <w:r w:rsidRPr="00427C53">
        <w:rPr>
          <w:rFonts w:asciiTheme="minorHAnsi" w:hAnsiTheme="minorHAnsi" w:cstheme="minorHAnsi"/>
          <w:sz w:val="22"/>
          <w:szCs w:val="22"/>
        </w:rPr>
        <w:t xml:space="preserve">a v oblasti využití </w:t>
      </w:r>
      <w:r w:rsidR="00B97774" w:rsidRPr="00427C53">
        <w:rPr>
          <w:rFonts w:asciiTheme="minorHAnsi" w:hAnsiTheme="minorHAnsi" w:cstheme="minorHAnsi"/>
          <w:sz w:val="22"/>
          <w:szCs w:val="22"/>
        </w:rPr>
        <w:t>OZE a DZE</w:t>
      </w:r>
      <w:r w:rsidR="006322E0" w:rsidRPr="00427C53">
        <w:rPr>
          <w:rFonts w:asciiTheme="minorHAnsi" w:hAnsiTheme="minorHAnsi" w:cstheme="minorHAnsi"/>
          <w:sz w:val="22"/>
          <w:szCs w:val="22"/>
        </w:rPr>
        <w:t>.</w:t>
      </w:r>
    </w:p>
    <w:p w14:paraId="16CA3D8A" w14:textId="77777777" w:rsidR="00347063" w:rsidRPr="00E1760F" w:rsidRDefault="00347063" w:rsidP="00347063">
      <w:pPr>
        <w:spacing w:line="240" w:lineRule="auto"/>
        <w:ind w:left="714"/>
        <w:rPr>
          <w:rFonts w:asciiTheme="minorHAnsi" w:hAnsiTheme="minorHAnsi" w:cstheme="minorHAnsi"/>
          <w:sz w:val="22"/>
          <w:szCs w:val="22"/>
        </w:rPr>
      </w:pPr>
    </w:p>
    <w:p w14:paraId="67A791E0" w14:textId="3BF75CC2" w:rsidR="00793E97" w:rsidRDefault="004045B0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Při hodnocení se bude přihlížet k formě a rozsahu spolufinancování.</w:t>
      </w:r>
    </w:p>
    <w:p w14:paraId="229427CD" w14:textId="77777777" w:rsidR="00F25DC7" w:rsidRDefault="00F25DC7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ECB92D4" w14:textId="77777777" w:rsidR="00AF1C49" w:rsidRPr="00B53178" w:rsidRDefault="00AF1C49" w:rsidP="00AF1C49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53178">
        <w:rPr>
          <w:rFonts w:asciiTheme="minorHAnsi" w:hAnsiTheme="minorHAnsi" w:cstheme="minorHAnsi"/>
          <w:sz w:val="22"/>
          <w:szCs w:val="22"/>
          <w:u w:val="single"/>
        </w:rPr>
        <w:t>Výběrová kritéria:</w:t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  <w:t>Váhy:</w:t>
      </w:r>
    </w:p>
    <w:p w14:paraId="35FDFCDE" w14:textId="462D76AE" w:rsidR="00AF1C49" w:rsidRDefault="0010503D" w:rsidP="00AF1C49">
      <w:pPr>
        <w:pStyle w:val="Odstavecseseznamem"/>
        <w:numPr>
          <w:ilvl w:val="0"/>
          <w:numId w:val="19"/>
        </w:numPr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tematická adekvátnost a zaměření</w:t>
      </w:r>
      <w:r w:rsidR="00AF1C49">
        <w:rPr>
          <w:rFonts w:asciiTheme="minorHAnsi" w:hAnsiTheme="minorHAnsi" w:cstheme="minorHAnsi"/>
          <w:sz w:val="22"/>
          <w:szCs w:val="22"/>
        </w:rPr>
        <w:t xml:space="preserve"> publikace</w:t>
      </w:r>
      <w:r w:rsidR="00AF1C49">
        <w:rPr>
          <w:rFonts w:asciiTheme="minorHAnsi" w:hAnsiTheme="minorHAnsi" w:cstheme="minorHAnsi"/>
          <w:sz w:val="22"/>
          <w:szCs w:val="22"/>
        </w:rPr>
        <w:tab/>
      </w:r>
      <w:r w:rsidR="00AF1C49">
        <w:rPr>
          <w:rFonts w:asciiTheme="minorHAnsi" w:hAnsiTheme="minorHAnsi" w:cstheme="minorHAnsi"/>
          <w:sz w:val="22"/>
          <w:szCs w:val="22"/>
        </w:rPr>
        <w:tab/>
      </w:r>
      <w:r w:rsidR="001C4B06">
        <w:rPr>
          <w:rFonts w:asciiTheme="minorHAnsi" w:hAnsiTheme="minorHAnsi" w:cstheme="minorHAnsi"/>
          <w:sz w:val="22"/>
          <w:szCs w:val="22"/>
        </w:rPr>
        <w:t>60</w:t>
      </w:r>
      <w:r w:rsidR="00AF1C49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2AE1B5AA" w14:textId="79734F0A" w:rsidR="00AF1C49" w:rsidRDefault="0010503D" w:rsidP="00AF1C49">
      <w:pPr>
        <w:pStyle w:val="Odstavecseseznamem"/>
        <w:numPr>
          <w:ilvl w:val="0"/>
          <w:numId w:val="19"/>
        </w:numPr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zaměření na </w:t>
      </w:r>
      <w:r w:rsidR="009F49F6">
        <w:rPr>
          <w:rFonts w:asciiTheme="minorHAnsi" w:hAnsiTheme="minorHAnsi" w:cstheme="minorHAnsi"/>
          <w:sz w:val="22"/>
          <w:szCs w:val="22"/>
        </w:rPr>
        <w:t xml:space="preserve">cílové </w:t>
      </w:r>
      <w:r>
        <w:rPr>
          <w:rFonts w:asciiTheme="minorHAnsi" w:hAnsiTheme="minorHAnsi" w:cstheme="minorHAnsi"/>
          <w:sz w:val="22"/>
          <w:szCs w:val="22"/>
        </w:rPr>
        <w:t>skupiny</w:t>
      </w:r>
      <w:r w:rsidR="00AF1C49">
        <w:rPr>
          <w:rFonts w:asciiTheme="minorHAnsi" w:hAnsiTheme="minorHAnsi" w:cstheme="minorHAnsi"/>
          <w:sz w:val="22"/>
          <w:szCs w:val="22"/>
        </w:rPr>
        <w:tab/>
      </w:r>
      <w:r w:rsidR="00AF1C49">
        <w:rPr>
          <w:rFonts w:asciiTheme="minorHAnsi" w:hAnsiTheme="minorHAnsi" w:cstheme="minorHAnsi"/>
          <w:sz w:val="22"/>
          <w:szCs w:val="22"/>
        </w:rPr>
        <w:tab/>
      </w:r>
      <w:r w:rsidR="00AF1C49">
        <w:rPr>
          <w:rFonts w:asciiTheme="minorHAnsi" w:hAnsiTheme="minorHAnsi" w:cstheme="minorHAnsi"/>
          <w:sz w:val="22"/>
          <w:szCs w:val="22"/>
        </w:rPr>
        <w:tab/>
      </w:r>
      <w:r w:rsidR="00AF1C49">
        <w:rPr>
          <w:rFonts w:asciiTheme="minorHAnsi" w:hAnsiTheme="minorHAnsi" w:cstheme="minorHAnsi"/>
          <w:sz w:val="22"/>
          <w:szCs w:val="22"/>
        </w:rPr>
        <w:tab/>
      </w:r>
      <w:r w:rsidR="00AF1C49">
        <w:rPr>
          <w:rFonts w:asciiTheme="minorHAnsi" w:hAnsiTheme="minorHAnsi" w:cstheme="minorHAnsi"/>
          <w:sz w:val="22"/>
          <w:szCs w:val="22"/>
        </w:rPr>
        <w:tab/>
      </w:r>
      <w:r w:rsidR="00363FE8">
        <w:rPr>
          <w:rFonts w:asciiTheme="minorHAnsi" w:hAnsiTheme="minorHAnsi" w:cstheme="minorHAnsi"/>
          <w:sz w:val="22"/>
          <w:szCs w:val="22"/>
        </w:rPr>
        <w:t>20</w:t>
      </w:r>
      <w:r w:rsidR="00AF1C49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4FB67BC0" w14:textId="71701791" w:rsidR="00AF1C49" w:rsidRDefault="0010503D" w:rsidP="00AF1C49">
      <w:pPr>
        <w:pStyle w:val="Odstavecseseznamem"/>
        <w:numPr>
          <w:ilvl w:val="0"/>
          <w:numId w:val="19"/>
        </w:numPr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způsobilost žadatele</w:t>
      </w:r>
      <w:r>
        <w:rPr>
          <w:rFonts w:asciiTheme="minorHAnsi" w:hAnsiTheme="minorHAnsi" w:cstheme="minorHAnsi"/>
          <w:sz w:val="22"/>
          <w:szCs w:val="22"/>
        </w:rPr>
        <w:tab/>
      </w:r>
      <w:r w:rsidR="009F49F6">
        <w:rPr>
          <w:rFonts w:asciiTheme="minorHAnsi" w:hAnsiTheme="minorHAnsi" w:cstheme="minorHAnsi"/>
          <w:sz w:val="22"/>
          <w:szCs w:val="22"/>
        </w:rPr>
        <w:t xml:space="preserve"> v oblasti úspor energie</w:t>
      </w:r>
      <w:r w:rsidR="00AF1C49">
        <w:rPr>
          <w:rFonts w:asciiTheme="minorHAnsi" w:hAnsiTheme="minorHAnsi" w:cstheme="minorHAnsi"/>
          <w:sz w:val="22"/>
          <w:szCs w:val="22"/>
        </w:rPr>
        <w:tab/>
      </w:r>
      <w:r w:rsidR="00AF1C49">
        <w:rPr>
          <w:rFonts w:asciiTheme="minorHAnsi" w:hAnsiTheme="minorHAnsi" w:cstheme="minorHAnsi"/>
          <w:sz w:val="22"/>
          <w:szCs w:val="22"/>
        </w:rPr>
        <w:tab/>
      </w:r>
      <w:r w:rsidR="00AF1C49">
        <w:rPr>
          <w:rFonts w:asciiTheme="minorHAnsi" w:hAnsiTheme="minorHAnsi" w:cstheme="minorHAnsi"/>
          <w:sz w:val="22"/>
          <w:szCs w:val="22"/>
        </w:rPr>
        <w:tab/>
      </w:r>
      <w:r w:rsidR="001C4B06">
        <w:rPr>
          <w:rFonts w:asciiTheme="minorHAnsi" w:hAnsiTheme="minorHAnsi" w:cstheme="minorHAnsi"/>
          <w:sz w:val="22"/>
          <w:szCs w:val="22"/>
        </w:rPr>
        <w:t>2</w:t>
      </w:r>
      <w:r w:rsidR="00363FE8">
        <w:rPr>
          <w:rFonts w:asciiTheme="minorHAnsi" w:hAnsiTheme="minorHAnsi" w:cstheme="minorHAnsi"/>
          <w:sz w:val="22"/>
          <w:szCs w:val="22"/>
        </w:rPr>
        <w:t>0</w:t>
      </w:r>
      <w:r w:rsidR="00AF1C49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12499E87" w14:textId="77777777" w:rsidR="009F49F6" w:rsidRPr="00AF1C49" w:rsidRDefault="009F49F6" w:rsidP="009F49F6">
      <w:pPr>
        <w:pStyle w:val="Odstavecseseznamem"/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</w:p>
    <w:p w14:paraId="28C7ACC1" w14:textId="77777777" w:rsidR="009C43C8" w:rsidRPr="00E1760F" w:rsidRDefault="009C43C8">
      <w:pPr>
        <w:spacing w:line="240" w:lineRule="auto"/>
        <w:rPr>
          <w:rFonts w:asciiTheme="minorHAnsi" w:hAnsiTheme="minorHAnsi" w:cstheme="minorHAnsi"/>
          <w:b/>
          <w:bCs/>
          <w:sz w:val="24"/>
        </w:rPr>
      </w:pPr>
    </w:p>
    <w:p w14:paraId="0F3B3452" w14:textId="77777777" w:rsidR="00A06E7A" w:rsidRPr="00E1760F" w:rsidRDefault="00D416F5" w:rsidP="006322E0">
      <w:pPr>
        <w:spacing w:after="160" w:line="240" w:lineRule="auto"/>
        <w:ind w:left="705" w:hanging="705"/>
        <w:rPr>
          <w:rFonts w:asciiTheme="minorHAnsi" w:hAnsiTheme="minorHAnsi" w:cstheme="minorHAnsi"/>
          <w:b/>
          <w:bCs/>
          <w:i/>
          <w:iCs/>
          <w:sz w:val="22"/>
        </w:rPr>
      </w:pPr>
      <w:r w:rsidRPr="00E1760F">
        <w:rPr>
          <w:rFonts w:asciiTheme="minorHAnsi" w:hAnsiTheme="minorHAnsi" w:cstheme="minorHAnsi"/>
          <w:b/>
          <w:bCs/>
          <w:i/>
          <w:iCs/>
          <w:sz w:val="22"/>
        </w:rPr>
        <w:t>E.1</w:t>
      </w:r>
      <w:r w:rsidR="00A06E7A" w:rsidRPr="00E1760F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  <w:r w:rsidR="00A06E7A" w:rsidRPr="00E1760F">
        <w:rPr>
          <w:rFonts w:asciiTheme="minorHAnsi" w:hAnsiTheme="minorHAnsi" w:cstheme="minorHAnsi"/>
          <w:b/>
          <w:bCs/>
          <w:i/>
          <w:iCs/>
          <w:sz w:val="22"/>
        </w:rPr>
        <w:tab/>
        <w:t>Za</w:t>
      </w:r>
      <w:r w:rsidR="008E1300" w:rsidRPr="00E1760F">
        <w:rPr>
          <w:rFonts w:asciiTheme="minorHAnsi" w:hAnsiTheme="minorHAnsi" w:cstheme="minorHAnsi"/>
          <w:b/>
          <w:bCs/>
          <w:i/>
          <w:iCs/>
          <w:sz w:val="22"/>
        </w:rPr>
        <w:t>vádění</w:t>
      </w:r>
      <w:r w:rsidR="00A06E7A" w:rsidRPr="00E1760F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  <w:r w:rsidR="00452DDB" w:rsidRPr="00E1760F">
        <w:rPr>
          <w:rFonts w:asciiTheme="minorHAnsi" w:hAnsiTheme="minorHAnsi" w:cstheme="minorHAnsi"/>
          <w:b/>
          <w:bCs/>
          <w:i/>
          <w:iCs/>
          <w:sz w:val="22"/>
        </w:rPr>
        <w:t>systému</w:t>
      </w:r>
      <w:r w:rsidR="00A06E7A" w:rsidRPr="00E1760F">
        <w:rPr>
          <w:rFonts w:asciiTheme="minorHAnsi" w:hAnsiTheme="minorHAnsi" w:cstheme="minorHAnsi"/>
          <w:b/>
          <w:bCs/>
          <w:i/>
          <w:iCs/>
          <w:sz w:val="22"/>
        </w:rPr>
        <w:t xml:space="preserve"> managementu hospodaření </w:t>
      </w:r>
      <w:r w:rsidR="00452DDB" w:rsidRPr="00E1760F">
        <w:rPr>
          <w:rFonts w:asciiTheme="minorHAnsi" w:hAnsiTheme="minorHAnsi" w:cstheme="minorHAnsi"/>
          <w:b/>
          <w:bCs/>
          <w:i/>
          <w:iCs/>
          <w:sz w:val="22"/>
        </w:rPr>
        <w:t xml:space="preserve">s </w:t>
      </w:r>
      <w:r w:rsidR="00A06E7A" w:rsidRPr="00E1760F">
        <w:rPr>
          <w:rFonts w:asciiTheme="minorHAnsi" w:hAnsiTheme="minorHAnsi" w:cstheme="minorHAnsi"/>
          <w:b/>
          <w:bCs/>
          <w:i/>
          <w:iCs/>
          <w:sz w:val="22"/>
        </w:rPr>
        <w:t xml:space="preserve">energií podle </w:t>
      </w:r>
      <w:r w:rsidR="00347063" w:rsidRPr="00E1760F">
        <w:rPr>
          <w:rFonts w:asciiTheme="minorHAnsi" w:hAnsiTheme="minorHAnsi" w:cstheme="minorHAnsi"/>
          <w:b/>
          <w:bCs/>
          <w:i/>
          <w:iCs/>
          <w:sz w:val="22"/>
        </w:rPr>
        <w:t>ČSN EN ISO 50001</w:t>
      </w:r>
      <w:r w:rsidR="00A06E7A" w:rsidRPr="00E1760F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</w:p>
    <w:p w14:paraId="6D52D6D9" w14:textId="4711B390" w:rsidR="0085721E" w:rsidRDefault="00A06E7A" w:rsidP="00A06E7A">
      <w:pPr>
        <w:spacing w:line="240" w:lineRule="auto"/>
        <w:rPr>
          <w:rFonts w:asciiTheme="minorHAnsi" w:hAnsiTheme="minorHAnsi" w:cstheme="minorHAnsi"/>
          <w:bCs/>
          <w:sz w:val="22"/>
        </w:rPr>
      </w:pPr>
      <w:r w:rsidRPr="002D2A5F">
        <w:rPr>
          <w:rFonts w:asciiTheme="minorHAnsi" w:hAnsiTheme="minorHAnsi" w:cstheme="minorHAnsi"/>
          <w:bCs/>
          <w:sz w:val="22"/>
          <w:u w:val="single"/>
        </w:rPr>
        <w:t>Předmětem podpory je zav</w:t>
      </w:r>
      <w:r w:rsidR="00CA4D78" w:rsidRPr="002D2A5F">
        <w:rPr>
          <w:rFonts w:asciiTheme="minorHAnsi" w:hAnsiTheme="minorHAnsi" w:cstheme="minorHAnsi"/>
          <w:bCs/>
          <w:sz w:val="22"/>
          <w:u w:val="single"/>
        </w:rPr>
        <w:t>ádění</w:t>
      </w:r>
      <w:r w:rsidR="00452DDB" w:rsidRPr="002D2A5F">
        <w:rPr>
          <w:rFonts w:asciiTheme="minorHAnsi" w:hAnsiTheme="minorHAnsi" w:cstheme="minorHAnsi"/>
          <w:sz w:val="18"/>
          <w:u w:val="single"/>
        </w:rPr>
        <w:t xml:space="preserve"> </w:t>
      </w:r>
      <w:r w:rsidR="00452DDB" w:rsidRPr="002D2A5F">
        <w:rPr>
          <w:rFonts w:asciiTheme="minorHAnsi" w:hAnsiTheme="minorHAnsi" w:cstheme="minorHAnsi"/>
          <w:bCs/>
          <w:sz w:val="22"/>
          <w:u w:val="single"/>
        </w:rPr>
        <w:t>opatření nezbytných pro snižování energetické náročnosti</w:t>
      </w:r>
      <w:r w:rsidRPr="002D2A5F">
        <w:rPr>
          <w:rFonts w:asciiTheme="minorHAnsi" w:hAnsiTheme="minorHAnsi" w:cstheme="minorHAnsi"/>
          <w:bCs/>
          <w:sz w:val="22"/>
          <w:u w:val="single"/>
        </w:rPr>
        <w:t>, zdokonalení, případně i certifikace systému energetického řízení</w:t>
      </w:r>
      <w:r w:rsidRPr="00E1760F">
        <w:rPr>
          <w:rFonts w:asciiTheme="minorHAnsi" w:hAnsiTheme="minorHAnsi" w:cstheme="minorHAnsi"/>
          <w:bCs/>
          <w:sz w:val="22"/>
        </w:rPr>
        <w:t xml:space="preserve">. Všechna opatření musí být realizována v souladu s normou </w:t>
      </w:r>
      <w:r w:rsidR="00347063" w:rsidRPr="00E1760F">
        <w:rPr>
          <w:rFonts w:asciiTheme="minorHAnsi" w:hAnsiTheme="minorHAnsi" w:cstheme="minorHAnsi"/>
          <w:bCs/>
          <w:sz w:val="22"/>
        </w:rPr>
        <w:t>ČSN EN ISO 50001</w:t>
      </w:r>
      <w:r w:rsidRPr="00E1760F">
        <w:rPr>
          <w:rFonts w:asciiTheme="minorHAnsi" w:hAnsiTheme="minorHAnsi" w:cstheme="minorHAnsi"/>
          <w:bCs/>
          <w:sz w:val="22"/>
        </w:rPr>
        <w:t xml:space="preserve"> a směřovat k certifikaci systému en</w:t>
      </w:r>
      <w:r w:rsidR="0053699D" w:rsidRPr="00E1760F">
        <w:rPr>
          <w:rFonts w:asciiTheme="minorHAnsi" w:hAnsiTheme="minorHAnsi" w:cstheme="minorHAnsi"/>
          <w:bCs/>
          <w:sz w:val="22"/>
        </w:rPr>
        <w:t>ergetického řízení daného subjektu</w:t>
      </w:r>
      <w:r w:rsidRPr="00E1760F">
        <w:rPr>
          <w:rFonts w:asciiTheme="minorHAnsi" w:hAnsiTheme="minorHAnsi" w:cstheme="minorHAnsi"/>
          <w:bCs/>
          <w:sz w:val="22"/>
        </w:rPr>
        <w:t xml:space="preserve">. Výsledkem </w:t>
      </w:r>
      <w:r w:rsidR="00801994" w:rsidRPr="00E1760F">
        <w:rPr>
          <w:rFonts w:asciiTheme="minorHAnsi" w:hAnsiTheme="minorHAnsi" w:cstheme="minorHAnsi"/>
          <w:bCs/>
          <w:sz w:val="22"/>
        </w:rPr>
        <w:t xml:space="preserve">postupných </w:t>
      </w:r>
      <w:r w:rsidRPr="00E1760F">
        <w:rPr>
          <w:rFonts w:asciiTheme="minorHAnsi" w:hAnsiTheme="minorHAnsi" w:cstheme="minorHAnsi"/>
          <w:bCs/>
          <w:sz w:val="22"/>
        </w:rPr>
        <w:t xml:space="preserve">aktivit </w:t>
      </w:r>
      <w:r w:rsidR="00801994" w:rsidRPr="00E1760F">
        <w:rPr>
          <w:rFonts w:asciiTheme="minorHAnsi" w:hAnsiTheme="minorHAnsi" w:cstheme="minorHAnsi"/>
          <w:bCs/>
          <w:sz w:val="22"/>
        </w:rPr>
        <w:t>má</w:t>
      </w:r>
      <w:r w:rsidRPr="00E1760F">
        <w:rPr>
          <w:rFonts w:asciiTheme="minorHAnsi" w:hAnsiTheme="minorHAnsi" w:cstheme="minorHAnsi"/>
          <w:bCs/>
          <w:sz w:val="22"/>
        </w:rPr>
        <w:t xml:space="preserve"> být fungující systém energetického řízení na všech objektech </w:t>
      </w:r>
      <w:r w:rsidR="0053699D" w:rsidRPr="00E1760F">
        <w:rPr>
          <w:rFonts w:asciiTheme="minorHAnsi" w:hAnsiTheme="minorHAnsi" w:cstheme="minorHAnsi"/>
          <w:bCs/>
          <w:sz w:val="22"/>
        </w:rPr>
        <w:t>v majetku žadatele</w:t>
      </w:r>
      <w:r w:rsidRPr="00E1760F">
        <w:rPr>
          <w:rFonts w:asciiTheme="minorHAnsi" w:hAnsiTheme="minorHAnsi" w:cstheme="minorHAnsi"/>
          <w:bCs/>
          <w:sz w:val="22"/>
        </w:rPr>
        <w:t xml:space="preserve"> splňující požadavky výše uvedené normy. Podpora se bude vztahovat zejména na tvorbu základních, normou vyžadovaných dokumentů, organizaci (definici procesů, odpovědností, toků informací apod.), přípravu systémů pro monitorování a vyhodnocování spotřeby energie a certifikaci systému. Příjemce dotace se</w:t>
      </w:r>
      <w:r w:rsidR="0092666A" w:rsidRPr="00E1760F">
        <w:rPr>
          <w:rFonts w:asciiTheme="minorHAnsi" w:hAnsiTheme="minorHAnsi" w:cstheme="minorHAnsi"/>
          <w:bCs/>
          <w:sz w:val="22"/>
        </w:rPr>
        <w:t> </w:t>
      </w:r>
      <w:r w:rsidRPr="00E1760F">
        <w:rPr>
          <w:rFonts w:asciiTheme="minorHAnsi" w:hAnsiTheme="minorHAnsi" w:cstheme="minorHAnsi"/>
          <w:bCs/>
          <w:sz w:val="22"/>
        </w:rPr>
        <w:t>přijetím dotace zavazuj</w:t>
      </w:r>
      <w:r w:rsidR="009F49F6">
        <w:rPr>
          <w:rFonts w:asciiTheme="minorHAnsi" w:hAnsiTheme="minorHAnsi" w:cstheme="minorHAnsi"/>
          <w:bCs/>
          <w:sz w:val="22"/>
        </w:rPr>
        <w:t xml:space="preserve">e, že poskytne MPO dle potřeby </w:t>
      </w:r>
      <w:r w:rsidRPr="00E1760F">
        <w:rPr>
          <w:rFonts w:asciiTheme="minorHAnsi" w:hAnsiTheme="minorHAnsi" w:cstheme="minorHAnsi"/>
          <w:bCs/>
          <w:sz w:val="22"/>
        </w:rPr>
        <w:t>maximálně jednou ročně agregovaná data o výsledcích implementace systému energetického řízení po dobu minimálně následujících 5 let od ukončení realizace akce</w:t>
      </w:r>
      <w:r w:rsidR="00FC4FA8">
        <w:rPr>
          <w:rFonts w:asciiTheme="minorHAnsi" w:hAnsiTheme="minorHAnsi" w:cstheme="minorHAnsi"/>
          <w:bCs/>
          <w:sz w:val="22"/>
        </w:rPr>
        <w:t xml:space="preserve"> (projektu)</w:t>
      </w:r>
      <w:r w:rsidRPr="00E1760F">
        <w:rPr>
          <w:rFonts w:asciiTheme="minorHAnsi" w:hAnsiTheme="minorHAnsi" w:cstheme="minorHAnsi"/>
          <w:bCs/>
          <w:sz w:val="22"/>
        </w:rPr>
        <w:t>.</w:t>
      </w:r>
    </w:p>
    <w:p w14:paraId="61B72089" w14:textId="77777777" w:rsidR="00162436" w:rsidRDefault="00162436">
      <w:pPr>
        <w:spacing w:line="240" w:lineRule="auto"/>
        <w:rPr>
          <w:rFonts w:asciiTheme="minorHAnsi" w:hAnsiTheme="minorHAnsi" w:cstheme="minorHAnsi"/>
          <w:bCs/>
          <w:sz w:val="24"/>
        </w:rPr>
      </w:pPr>
    </w:p>
    <w:p w14:paraId="7237B0CB" w14:textId="000FC8B4" w:rsidR="00AF1C49" w:rsidRPr="00B53178" w:rsidRDefault="00AF1C49" w:rsidP="00AF1C49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53178">
        <w:rPr>
          <w:rFonts w:asciiTheme="minorHAnsi" w:hAnsiTheme="minorHAnsi" w:cstheme="minorHAnsi"/>
          <w:sz w:val="22"/>
          <w:szCs w:val="22"/>
          <w:u w:val="single"/>
        </w:rPr>
        <w:t>Výběrová kritéria:</w:t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="00EE7FF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>Váhy:</w:t>
      </w:r>
    </w:p>
    <w:p w14:paraId="5D864911" w14:textId="1992E10B" w:rsidR="00AF1C49" w:rsidRDefault="00AF1C49" w:rsidP="00AF1C49">
      <w:pPr>
        <w:pStyle w:val="Odstavecseseznamem"/>
        <w:numPr>
          <w:ilvl w:val="0"/>
          <w:numId w:val="20"/>
        </w:numPr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počet objektů</w:t>
      </w:r>
      <w:r w:rsidR="00EE7FF7">
        <w:rPr>
          <w:rFonts w:asciiTheme="minorHAnsi" w:hAnsiTheme="minorHAnsi" w:cstheme="minorHAnsi"/>
          <w:sz w:val="22"/>
          <w:szCs w:val="22"/>
        </w:rPr>
        <w:t xml:space="preserve"> </w:t>
      </w:r>
      <w:r w:rsidR="009F49F6">
        <w:rPr>
          <w:rFonts w:asciiTheme="minorHAnsi" w:hAnsiTheme="minorHAnsi" w:cstheme="minorHAnsi"/>
          <w:sz w:val="22"/>
          <w:szCs w:val="22"/>
        </w:rPr>
        <w:t xml:space="preserve">zařazených </w:t>
      </w:r>
      <w:r w:rsidR="00EE7FF7">
        <w:rPr>
          <w:rFonts w:asciiTheme="minorHAnsi" w:hAnsiTheme="minorHAnsi" w:cstheme="minorHAnsi"/>
          <w:sz w:val="22"/>
          <w:szCs w:val="22"/>
        </w:rPr>
        <w:t xml:space="preserve">do </w:t>
      </w:r>
      <w:r w:rsidR="00FC4FA8">
        <w:rPr>
          <w:rFonts w:asciiTheme="minorHAnsi" w:hAnsiTheme="minorHAnsi" w:cstheme="minorHAnsi"/>
          <w:sz w:val="22"/>
          <w:szCs w:val="22"/>
        </w:rPr>
        <w:t>projektu</w:t>
      </w:r>
      <w:r>
        <w:rPr>
          <w:rFonts w:asciiTheme="minorHAnsi" w:hAnsiTheme="minorHAnsi" w:cstheme="minorHAnsi"/>
          <w:sz w:val="22"/>
          <w:szCs w:val="22"/>
        </w:rPr>
        <w:tab/>
      </w:r>
      <w:r w:rsidR="00427C5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E7FF7">
        <w:rPr>
          <w:rFonts w:asciiTheme="minorHAnsi" w:hAnsiTheme="minorHAnsi" w:cstheme="minorHAnsi"/>
          <w:sz w:val="22"/>
          <w:szCs w:val="22"/>
        </w:rPr>
        <w:tab/>
      </w:r>
      <w:r w:rsidR="00FC4FA8">
        <w:rPr>
          <w:rFonts w:asciiTheme="minorHAnsi" w:hAnsiTheme="minorHAnsi" w:cstheme="minorHAnsi"/>
          <w:sz w:val="22"/>
          <w:szCs w:val="22"/>
        </w:rPr>
        <w:t>40</w:t>
      </w:r>
      <w:r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3D7715B1" w14:textId="112CD13D" w:rsidR="00FC4FA8" w:rsidRDefault="00FC4FA8" w:rsidP="00FC4FA8">
      <w:pPr>
        <w:pStyle w:val="Odstavecseseznamem"/>
        <w:numPr>
          <w:ilvl w:val="0"/>
          <w:numId w:val="20"/>
        </w:numPr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podíl objektů zařazených do projektu k celkovému počtu objektů</w:t>
      </w:r>
      <w:r>
        <w:rPr>
          <w:rFonts w:asciiTheme="minorHAnsi" w:hAnsiTheme="minorHAnsi" w:cstheme="minorHAnsi"/>
          <w:sz w:val="22"/>
          <w:szCs w:val="22"/>
        </w:rPr>
        <w:tab/>
        <w:t>30 %</w:t>
      </w:r>
    </w:p>
    <w:p w14:paraId="5864CDD1" w14:textId="7CCE033E" w:rsidR="00FC4FA8" w:rsidRPr="00FC4FA8" w:rsidRDefault="00FC4FA8" w:rsidP="00FC4FA8">
      <w:pPr>
        <w:pStyle w:val="Odstavecseseznamem"/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majetku žadatele</w:t>
      </w:r>
    </w:p>
    <w:p w14:paraId="03ADEB9E" w14:textId="488D20F3" w:rsidR="00AF1C49" w:rsidRDefault="00AF1C49" w:rsidP="00AF1C49">
      <w:pPr>
        <w:pStyle w:val="Odstavecseseznamem"/>
        <w:numPr>
          <w:ilvl w:val="0"/>
          <w:numId w:val="20"/>
        </w:numPr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připravenost </w:t>
      </w:r>
      <w:r w:rsidR="00FC4FA8">
        <w:rPr>
          <w:rFonts w:asciiTheme="minorHAnsi" w:hAnsiTheme="minorHAnsi" w:cstheme="minorHAnsi"/>
          <w:sz w:val="22"/>
          <w:szCs w:val="22"/>
        </w:rPr>
        <w:t>projektu</w:t>
      </w:r>
      <w:r w:rsidR="002D2A5F">
        <w:rPr>
          <w:rFonts w:asciiTheme="minorHAnsi" w:hAnsiTheme="minorHAnsi" w:cstheme="minorHAnsi"/>
          <w:sz w:val="22"/>
          <w:szCs w:val="22"/>
        </w:rPr>
        <w:t xml:space="preserve"> (příloha č. 9 k žádosti o dotaci)</w:t>
      </w:r>
      <w:r>
        <w:rPr>
          <w:rFonts w:asciiTheme="minorHAnsi" w:hAnsiTheme="minorHAnsi" w:cstheme="minorHAnsi"/>
          <w:sz w:val="22"/>
          <w:szCs w:val="22"/>
        </w:rPr>
        <w:tab/>
      </w:r>
      <w:r w:rsidR="00EE7FF7">
        <w:rPr>
          <w:rFonts w:asciiTheme="minorHAnsi" w:hAnsiTheme="minorHAnsi" w:cstheme="minorHAnsi"/>
          <w:sz w:val="22"/>
          <w:szCs w:val="22"/>
        </w:rPr>
        <w:tab/>
        <w:t>20</w:t>
      </w:r>
      <w:r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253B5BD9" w14:textId="303F4C5D" w:rsidR="00EE7FF7" w:rsidRPr="00AF1C49" w:rsidRDefault="00EE7FF7" w:rsidP="00AF1C49">
      <w:pPr>
        <w:pStyle w:val="Odstavecseseznamem"/>
        <w:numPr>
          <w:ilvl w:val="0"/>
          <w:numId w:val="20"/>
        </w:numPr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způsob vedení managementu (SW či jinak)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10 %</w:t>
      </w:r>
    </w:p>
    <w:p w14:paraId="568004B0" w14:textId="77777777" w:rsidR="00FA74E4" w:rsidRDefault="00FA74E4">
      <w:pPr>
        <w:spacing w:line="240" w:lineRule="auto"/>
        <w:rPr>
          <w:rFonts w:asciiTheme="minorHAnsi" w:hAnsiTheme="minorHAnsi" w:cstheme="minorHAnsi"/>
          <w:bCs/>
          <w:sz w:val="24"/>
        </w:rPr>
      </w:pPr>
    </w:p>
    <w:p w14:paraId="4968159D" w14:textId="77777777" w:rsidR="00F25DC7" w:rsidRPr="00E1760F" w:rsidRDefault="00F25DC7">
      <w:pPr>
        <w:spacing w:line="240" w:lineRule="auto"/>
        <w:rPr>
          <w:rFonts w:asciiTheme="minorHAnsi" w:hAnsiTheme="minorHAnsi" w:cstheme="minorHAnsi"/>
          <w:bCs/>
          <w:sz w:val="24"/>
        </w:rPr>
      </w:pPr>
    </w:p>
    <w:p w14:paraId="39120CD1" w14:textId="20A32CB4" w:rsidR="006105BE" w:rsidRPr="00E1760F" w:rsidRDefault="00D416F5" w:rsidP="006322E0">
      <w:pPr>
        <w:spacing w:after="160" w:line="240" w:lineRule="auto"/>
        <w:ind w:left="705" w:hanging="705"/>
        <w:rPr>
          <w:rFonts w:asciiTheme="minorHAnsi" w:hAnsiTheme="minorHAnsi" w:cstheme="minorHAnsi"/>
          <w:i/>
          <w:iCs/>
          <w:sz w:val="22"/>
          <w:szCs w:val="22"/>
        </w:rPr>
      </w:pPr>
      <w:r w:rsidRPr="00E176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E.2</w:t>
      </w:r>
      <w:r w:rsidR="006105BE" w:rsidRPr="00E176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6105BE" w:rsidRPr="00E1760F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FC4FA8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Posouzení vhodnosti</w:t>
      </w:r>
      <w:r w:rsidR="006105BE" w:rsidRPr="00E1760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energeticky úsporných projektů řešených metodou EPC (</w:t>
      </w:r>
      <w:r w:rsidR="00FC4FA8">
        <w:rPr>
          <w:rFonts w:asciiTheme="minorHAnsi" w:hAnsiTheme="minorHAnsi" w:cstheme="minorHAnsi"/>
          <w:b/>
          <w:bCs/>
          <w:i/>
          <w:iCs/>
          <w:sz w:val="22"/>
          <w:szCs w:val="22"/>
        </w:rPr>
        <w:t>analýza vhodnosti zařazených objektů do výběrového řízení na poskytovatele energetických služeb</w:t>
      </w:r>
      <w:r w:rsidR="006105BE" w:rsidRPr="00E1760F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7A349106" w14:textId="475D4BDE" w:rsidR="00C613EC" w:rsidRDefault="00EC713D" w:rsidP="006105BE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1760F">
        <w:rPr>
          <w:rFonts w:asciiTheme="minorHAnsi" w:hAnsiTheme="minorHAnsi" w:cstheme="minorHAnsi"/>
          <w:bCs/>
          <w:sz w:val="22"/>
          <w:szCs w:val="22"/>
        </w:rPr>
        <w:t>Dotace</w:t>
      </w:r>
      <w:r w:rsidR="006105BE" w:rsidRPr="00E1760F">
        <w:rPr>
          <w:rFonts w:asciiTheme="minorHAnsi" w:hAnsiTheme="minorHAnsi" w:cstheme="minorHAnsi"/>
          <w:bCs/>
          <w:sz w:val="22"/>
          <w:szCs w:val="22"/>
        </w:rPr>
        <w:t xml:space="preserve"> je určena pro vlastníky </w:t>
      </w:r>
      <w:r w:rsidR="006105BE" w:rsidRPr="00E10C76">
        <w:rPr>
          <w:rFonts w:asciiTheme="minorHAnsi" w:hAnsiTheme="minorHAnsi" w:cstheme="minorHAnsi"/>
          <w:bCs/>
          <w:sz w:val="22"/>
          <w:szCs w:val="22"/>
        </w:rPr>
        <w:t>objektů</w:t>
      </w:r>
      <w:r w:rsidR="00E10C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0C76" w:rsidRPr="0021346B">
        <w:rPr>
          <w:rFonts w:asciiTheme="minorHAnsi" w:hAnsiTheme="minorHAnsi" w:cstheme="minorHAnsi"/>
          <w:bCs/>
          <w:sz w:val="22"/>
          <w:szCs w:val="22"/>
        </w:rPr>
        <w:t>a</w:t>
      </w:r>
      <w:r w:rsidR="004045B0" w:rsidRPr="0021346B">
        <w:rPr>
          <w:rFonts w:asciiTheme="minorHAnsi" w:hAnsiTheme="minorHAnsi" w:cstheme="minorHAnsi"/>
          <w:bCs/>
          <w:sz w:val="22"/>
          <w:szCs w:val="22"/>
        </w:rPr>
        <w:t>/nebo</w:t>
      </w:r>
      <w:r w:rsidR="00E10C76" w:rsidRPr="0021346B">
        <w:rPr>
          <w:rFonts w:asciiTheme="minorHAnsi" w:hAnsiTheme="minorHAnsi" w:cstheme="minorHAnsi"/>
          <w:bCs/>
          <w:sz w:val="22"/>
          <w:szCs w:val="22"/>
        </w:rPr>
        <w:t xml:space="preserve"> veřejného osvětlení</w:t>
      </w:r>
      <w:r w:rsidR="006105BE" w:rsidRPr="00E1760F">
        <w:rPr>
          <w:rFonts w:asciiTheme="minorHAnsi" w:hAnsiTheme="minorHAnsi" w:cstheme="minorHAnsi"/>
          <w:bCs/>
          <w:sz w:val="22"/>
          <w:szCs w:val="22"/>
        </w:rPr>
        <w:t>, ve kterých má vlastník zájem připravit a</w:t>
      </w:r>
      <w:r w:rsidR="00F8224F">
        <w:rPr>
          <w:rFonts w:asciiTheme="minorHAnsi" w:hAnsiTheme="minorHAnsi" w:cstheme="minorHAnsi"/>
          <w:bCs/>
          <w:sz w:val="22"/>
          <w:szCs w:val="22"/>
        </w:rPr>
        <w:t> </w:t>
      </w:r>
      <w:r w:rsidR="006105BE" w:rsidRPr="00E1760F">
        <w:rPr>
          <w:rFonts w:asciiTheme="minorHAnsi" w:hAnsiTheme="minorHAnsi" w:cstheme="minorHAnsi"/>
          <w:bCs/>
          <w:sz w:val="22"/>
          <w:szCs w:val="22"/>
        </w:rPr>
        <w:t xml:space="preserve">zrealizovat projekt řešený metodou EPC. </w:t>
      </w:r>
      <w:r w:rsidR="006105BE" w:rsidRPr="00CF0DB9">
        <w:rPr>
          <w:rFonts w:asciiTheme="minorHAnsi" w:hAnsiTheme="minorHAnsi" w:cstheme="minorHAnsi"/>
          <w:bCs/>
          <w:sz w:val="22"/>
          <w:szCs w:val="22"/>
          <w:u w:val="single"/>
        </w:rPr>
        <w:t>Podpořeno bude zpracování podrobné analýzy stavu a potenciálu úspor</w:t>
      </w:r>
      <w:r w:rsidR="00E10C76" w:rsidRPr="00CF0DB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6105BE" w:rsidRPr="00CF0DB9">
        <w:rPr>
          <w:rFonts w:asciiTheme="minorHAnsi" w:hAnsiTheme="minorHAnsi" w:cstheme="minorHAnsi"/>
          <w:bCs/>
          <w:sz w:val="22"/>
          <w:szCs w:val="22"/>
          <w:u w:val="single"/>
        </w:rPr>
        <w:t xml:space="preserve">v jednotlivých objektech </w:t>
      </w:r>
      <w:r w:rsidR="004045B0" w:rsidRPr="00CF0DB9">
        <w:rPr>
          <w:rFonts w:asciiTheme="minorHAnsi" w:hAnsiTheme="minorHAnsi" w:cstheme="minorHAnsi"/>
          <w:bCs/>
          <w:sz w:val="22"/>
          <w:szCs w:val="22"/>
          <w:u w:val="single"/>
        </w:rPr>
        <w:t xml:space="preserve">a/nebo u veřejného osvětlení </w:t>
      </w:r>
      <w:r w:rsidR="006105BE" w:rsidRPr="00CF0DB9">
        <w:rPr>
          <w:rFonts w:asciiTheme="minorHAnsi" w:hAnsiTheme="minorHAnsi" w:cstheme="minorHAnsi"/>
          <w:bCs/>
          <w:sz w:val="22"/>
          <w:szCs w:val="22"/>
          <w:u w:val="single"/>
        </w:rPr>
        <w:t>a doporučení</w:t>
      </w:r>
      <w:r w:rsidR="004045B0" w:rsidRPr="00CF0DB9">
        <w:rPr>
          <w:rFonts w:asciiTheme="minorHAnsi" w:hAnsiTheme="minorHAnsi" w:cstheme="minorHAnsi"/>
          <w:bCs/>
          <w:sz w:val="22"/>
          <w:szCs w:val="22"/>
          <w:u w:val="single"/>
        </w:rPr>
        <w:t>, zda jsou objekty a/nebo veřejné osvětlení</w:t>
      </w:r>
      <w:r w:rsidR="006105BE" w:rsidRPr="00CF0DB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vhodn</w:t>
      </w:r>
      <w:r w:rsidR="004045B0" w:rsidRPr="00CF0DB9">
        <w:rPr>
          <w:rFonts w:asciiTheme="minorHAnsi" w:hAnsiTheme="minorHAnsi" w:cstheme="minorHAnsi"/>
          <w:bCs/>
          <w:sz w:val="22"/>
          <w:szCs w:val="22"/>
          <w:u w:val="single"/>
        </w:rPr>
        <w:t>é</w:t>
      </w:r>
      <w:r w:rsidR="006105BE" w:rsidRPr="00CF0DB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pro realizaci EPC projektu</w:t>
      </w:r>
      <w:r w:rsidR="00BB37C9" w:rsidRPr="00E1760F">
        <w:rPr>
          <w:rFonts w:asciiTheme="minorHAnsi" w:hAnsiTheme="minorHAnsi" w:cstheme="minorHAnsi"/>
          <w:bCs/>
          <w:sz w:val="22"/>
          <w:szCs w:val="22"/>
        </w:rPr>
        <w:t xml:space="preserve">. Tato analýza bude zpracovaná společností, která se prokáže potřebnou kvalifikací (reference </w:t>
      </w:r>
      <w:r w:rsidR="00942018">
        <w:rPr>
          <w:rFonts w:asciiTheme="minorHAnsi" w:hAnsiTheme="minorHAnsi" w:cstheme="minorHAnsi"/>
          <w:bCs/>
          <w:sz w:val="22"/>
          <w:szCs w:val="22"/>
        </w:rPr>
        <w:t>od</w:t>
      </w:r>
      <w:r w:rsidR="004045B0">
        <w:rPr>
          <w:rFonts w:asciiTheme="minorHAnsi" w:hAnsiTheme="minorHAnsi" w:cstheme="minorHAnsi"/>
          <w:bCs/>
          <w:sz w:val="22"/>
          <w:szCs w:val="22"/>
        </w:rPr>
        <w:t xml:space="preserve"> obdobně připravovaných </w:t>
      </w:r>
      <w:r w:rsidR="00BB37C9" w:rsidRPr="00E1760F">
        <w:rPr>
          <w:rFonts w:asciiTheme="minorHAnsi" w:hAnsiTheme="minorHAnsi" w:cstheme="minorHAnsi"/>
          <w:bCs/>
          <w:sz w:val="22"/>
          <w:szCs w:val="22"/>
        </w:rPr>
        <w:t>projektů)</w:t>
      </w:r>
      <w:r w:rsidR="006105BE" w:rsidRPr="00E1760F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1B2DBEE" w14:textId="4667E326" w:rsidR="00C613EC" w:rsidRDefault="00C613EC" w:rsidP="006105BE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Zpracovaná analýza musí obsahovat pro každý objekt zařazený do šetření následující informace:</w:t>
      </w:r>
    </w:p>
    <w:p w14:paraId="6A5B2A05" w14:textId="3D8297A1" w:rsidR="00C613EC" w:rsidRDefault="00C613EC" w:rsidP="00C613EC">
      <w:pPr>
        <w:pStyle w:val="Odstavecseseznamem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návrh vhodných úsporných opatření;</w:t>
      </w:r>
    </w:p>
    <w:p w14:paraId="28436B92" w14:textId="549912D0" w:rsidR="00C613EC" w:rsidRDefault="00C613EC" w:rsidP="00C613EC">
      <w:pPr>
        <w:pStyle w:val="Odstavecseseznamem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odhad objemu investičních nákladů na realizaci úsporných opatření (v případě, že budou navržena úsporná opatření);</w:t>
      </w:r>
    </w:p>
    <w:p w14:paraId="55FFE24A" w14:textId="61A43951" w:rsidR="00C613EC" w:rsidRDefault="00C613EC" w:rsidP="00C613EC">
      <w:pPr>
        <w:pStyle w:val="Odstavecseseznamem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odhad potenciálu úspor energie (v případě, že budou navržena úsporná opatření);</w:t>
      </w:r>
    </w:p>
    <w:p w14:paraId="0F739EEA" w14:textId="7437CF1C" w:rsidR="00C613EC" w:rsidRPr="00C613EC" w:rsidRDefault="00C613EC" w:rsidP="00C613EC">
      <w:pPr>
        <w:pStyle w:val="Odstavecseseznamem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doporučení, zda je objekt vhodný pro zařazení do projektu EPC.</w:t>
      </w:r>
    </w:p>
    <w:p w14:paraId="75AC3431" w14:textId="77777777" w:rsidR="00C613EC" w:rsidRDefault="00C613EC" w:rsidP="006105BE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4826D2B" w14:textId="4DAC9A93" w:rsidR="00E10C76" w:rsidRDefault="00347063" w:rsidP="006105BE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1760F">
        <w:rPr>
          <w:rFonts w:asciiTheme="minorHAnsi" w:hAnsiTheme="minorHAnsi" w:cstheme="minorHAnsi"/>
          <w:bCs/>
          <w:sz w:val="22"/>
          <w:szCs w:val="22"/>
        </w:rPr>
        <w:t>Pokud analýza prokáže vhodnost realizace metody EPC,</w:t>
      </w:r>
      <w:r w:rsidR="006105BE" w:rsidRPr="00E176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1760F">
        <w:rPr>
          <w:rFonts w:asciiTheme="minorHAnsi" w:hAnsiTheme="minorHAnsi" w:cstheme="minorHAnsi"/>
          <w:bCs/>
          <w:sz w:val="22"/>
          <w:szCs w:val="22"/>
        </w:rPr>
        <w:t>příjemce dotace vyhlás</w:t>
      </w:r>
      <w:r w:rsidR="00BB37C9" w:rsidRPr="00E1760F">
        <w:rPr>
          <w:rFonts w:asciiTheme="minorHAnsi" w:hAnsiTheme="minorHAnsi" w:cstheme="minorHAnsi"/>
          <w:bCs/>
          <w:sz w:val="22"/>
          <w:szCs w:val="22"/>
        </w:rPr>
        <w:t>í</w:t>
      </w:r>
      <w:r w:rsidRPr="00E1760F">
        <w:rPr>
          <w:rFonts w:asciiTheme="minorHAnsi" w:hAnsiTheme="minorHAnsi" w:cstheme="minorHAnsi"/>
          <w:bCs/>
          <w:sz w:val="22"/>
          <w:szCs w:val="22"/>
        </w:rPr>
        <w:t xml:space="preserve"> výběrové</w:t>
      </w:r>
      <w:r w:rsidR="006105BE" w:rsidRPr="00E1760F">
        <w:rPr>
          <w:rFonts w:asciiTheme="minorHAnsi" w:hAnsiTheme="minorHAnsi" w:cstheme="minorHAnsi"/>
          <w:bCs/>
          <w:sz w:val="22"/>
          <w:szCs w:val="22"/>
        </w:rPr>
        <w:t xml:space="preserve"> řízení na</w:t>
      </w:r>
      <w:r w:rsidR="0092666A" w:rsidRPr="00E1760F">
        <w:rPr>
          <w:rFonts w:asciiTheme="minorHAnsi" w:hAnsiTheme="minorHAnsi" w:cstheme="minorHAnsi"/>
          <w:bCs/>
          <w:sz w:val="22"/>
          <w:szCs w:val="22"/>
        </w:rPr>
        <w:t> </w:t>
      </w:r>
      <w:r w:rsidR="006105BE" w:rsidRPr="00E1760F">
        <w:rPr>
          <w:rFonts w:asciiTheme="minorHAnsi" w:hAnsiTheme="minorHAnsi" w:cstheme="minorHAnsi"/>
          <w:bCs/>
          <w:sz w:val="22"/>
          <w:szCs w:val="22"/>
        </w:rPr>
        <w:t xml:space="preserve">poskytování energetických služeb se zaručeným výsledkem formou EPC. </w:t>
      </w:r>
    </w:p>
    <w:p w14:paraId="779E47B9" w14:textId="77777777" w:rsidR="00427C53" w:rsidRDefault="00427C53" w:rsidP="006105BE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41CB5BC" w14:textId="7621C19B" w:rsidR="00427C53" w:rsidRPr="00D35FE8" w:rsidRDefault="00427C53" w:rsidP="00427C5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35FE8">
        <w:rPr>
          <w:rFonts w:asciiTheme="minorHAnsi" w:hAnsiTheme="minorHAnsi" w:cstheme="minorHAnsi"/>
          <w:sz w:val="22"/>
          <w:szCs w:val="22"/>
        </w:rPr>
        <w:t xml:space="preserve">V případě, že budou při zpracování analýzy identifikována opatření renovace technologických zařízení s delší dobou návratnosti, </w:t>
      </w:r>
      <w:r w:rsidR="00D35FE8" w:rsidRPr="00D35FE8">
        <w:rPr>
          <w:rFonts w:asciiTheme="minorHAnsi" w:hAnsiTheme="minorHAnsi" w:cstheme="minorHAnsi"/>
          <w:sz w:val="22"/>
          <w:szCs w:val="22"/>
        </w:rPr>
        <w:t xml:space="preserve">je třeba pro taková opatření </w:t>
      </w:r>
      <w:r w:rsidRPr="00D35FE8">
        <w:rPr>
          <w:rFonts w:asciiTheme="minorHAnsi" w:hAnsiTheme="minorHAnsi" w:cstheme="minorHAnsi"/>
          <w:sz w:val="22"/>
          <w:szCs w:val="22"/>
        </w:rPr>
        <w:t xml:space="preserve">z hlediska komplexnosti řešení </w:t>
      </w:r>
      <w:r w:rsidR="00D35FE8" w:rsidRPr="00D35FE8">
        <w:rPr>
          <w:rFonts w:asciiTheme="minorHAnsi" w:hAnsiTheme="minorHAnsi" w:cstheme="minorHAnsi"/>
          <w:sz w:val="22"/>
          <w:szCs w:val="22"/>
        </w:rPr>
        <w:t xml:space="preserve">analyzovat rovněž a uvést pro ně </w:t>
      </w:r>
      <w:r w:rsidRPr="00D35FE8">
        <w:rPr>
          <w:rFonts w:asciiTheme="minorHAnsi" w:hAnsiTheme="minorHAnsi" w:cstheme="minorHAnsi"/>
          <w:sz w:val="22"/>
          <w:szCs w:val="22"/>
        </w:rPr>
        <w:t>ve zpracované analýze hodnotov</w:t>
      </w:r>
      <w:r w:rsidR="00D35FE8" w:rsidRPr="00D35FE8">
        <w:rPr>
          <w:rFonts w:asciiTheme="minorHAnsi" w:hAnsiTheme="minorHAnsi" w:cstheme="minorHAnsi"/>
          <w:sz w:val="22"/>
          <w:szCs w:val="22"/>
        </w:rPr>
        <w:t>ou</w:t>
      </w:r>
      <w:r w:rsidRPr="00D35FE8">
        <w:rPr>
          <w:rFonts w:asciiTheme="minorHAnsi" w:hAnsiTheme="minorHAnsi" w:cstheme="minorHAnsi"/>
          <w:sz w:val="22"/>
          <w:szCs w:val="22"/>
        </w:rPr>
        <w:t xml:space="preserve"> specifik</w:t>
      </w:r>
      <w:r w:rsidR="00D35FE8" w:rsidRPr="00D35FE8">
        <w:rPr>
          <w:rFonts w:asciiTheme="minorHAnsi" w:hAnsiTheme="minorHAnsi" w:cstheme="minorHAnsi"/>
          <w:sz w:val="22"/>
          <w:szCs w:val="22"/>
        </w:rPr>
        <w:t>aci</w:t>
      </w:r>
      <w:r w:rsidR="00D35FE8">
        <w:rPr>
          <w:rFonts w:asciiTheme="minorHAnsi" w:hAnsiTheme="minorHAnsi" w:cstheme="minorHAnsi"/>
          <w:sz w:val="22"/>
          <w:szCs w:val="22"/>
        </w:rPr>
        <w:t xml:space="preserve"> s tím, že nebudou doporučena pro zařazení do projektu, jestliže by jejich profinancování bylo nad rámec generovaných úspor a přijatelné doby návratnosti</w:t>
      </w:r>
      <w:r w:rsidRPr="00D35FE8">
        <w:rPr>
          <w:rFonts w:asciiTheme="minorHAnsi" w:hAnsiTheme="minorHAnsi" w:cstheme="minorHAnsi"/>
          <w:sz w:val="22"/>
          <w:szCs w:val="22"/>
        </w:rPr>
        <w:t>.</w:t>
      </w:r>
    </w:p>
    <w:p w14:paraId="32D02EC0" w14:textId="77777777" w:rsidR="00427C53" w:rsidRDefault="00427C53" w:rsidP="006105BE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17C7140" w14:textId="3FDCE888" w:rsidR="00EE7FF7" w:rsidRPr="00B53178" w:rsidRDefault="00EE7FF7" w:rsidP="00EE7FF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53178">
        <w:rPr>
          <w:rFonts w:asciiTheme="minorHAnsi" w:hAnsiTheme="minorHAnsi" w:cstheme="minorHAnsi"/>
          <w:sz w:val="22"/>
          <w:szCs w:val="22"/>
          <w:u w:val="single"/>
        </w:rPr>
        <w:t>Výběrová kritéria:</w:t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B53178">
        <w:rPr>
          <w:rFonts w:asciiTheme="minorHAnsi" w:hAnsiTheme="minorHAnsi" w:cstheme="minorHAnsi"/>
          <w:sz w:val="22"/>
          <w:szCs w:val="22"/>
          <w:u w:val="single"/>
        </w:rPr>
        <w:t>Váhy:</w:t>
      </w:r>
    </w:p>
    <w:p w14:paraId="2E11959E" w14:textId="4D94B862" w:rsidR="00EE7FF7" w:rsidRDefault="00EE7FF7" w:rsidP="00EE7FF7">
      <w:pPr>
        <w:pStyle w:val="Odstavecseseznamem"/>
        <w:numPr>
          <w:ilvl w:val="0"/>
          <w:numId w:val="21"/>
        </w:numPr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počet objektů</w:t>
      </w:r>
      <w:r w:rsidR="00DC6426" w:rsidRPr="00DC6426">
        <w:rPr>
          <w:rFonts w:asciiTheme="minorHAnsi" w:hAnsiTheme="minorHAnsi" w:cstheme="minorHAnsi"/>
          <w:sz w:val="22"/>
          <w:szCs w:val="22"/>
        </w:rPr>
        <w:t xml:space="preserve"> </w:t>
      </w:r>
      <w:r w:rsidR="00DC6426">
        <w:rPr>
          <w:rFonts w:asciiTheme="minorHAnsi" w:hAnsiTheme="minorHAnsi" w:cstheme="minorHAnsi"/>
          <w:sz w:val="22"/>
          <w:szCs w:val="22"/>
        </w:rPr>
        <w:t>zařazených</w:t>
      </w:r>
      <w:r>
        <w:rPr>
          <w:rFonts w:asciiTheme="minorHAnsi" w:hAnsiTheme="minorHAnsi" w:cstheme="minorHAnsi"/>
          <w:sz w:val="22"/>
          <w:szCs w:val="22"/>
        </w:rPr>
        <w:t xml:space="preserve"> do hodnocení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C6426">
        <w:rPr>
          <w:rFonts w:asciiTheme="minorHAnsi" w:hAnsiTheme="minorHAnsi" w:cstheme="minorHAnsi"/>
          <w:sz w:val="22"/>
          <w:szCs w:val="22"/>
        </w:rPr>
        <w:t>50</w:t>
      </w:r>
      <w:r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24E64E43" w14:textId="60CCF83E" w:rsidR="00DC6426" w:rsidRDefault="00DC6426" w:rsidP="00DC6426">
      <w:pPr>
        <w:pStyle w:val="Odstavecseseznamem"/>
        <w:numPr>
          <w:ilvl w:val="0"/>
          <w:numId w:val="21"/>
        </w:numPr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podíl objektů zařazených do projektu k celkovému počtu objektů</w:t>
      </w:r>
      <w:r>
        <w:rPr>
          <w:rFonts w:asciiTheme="minorHAnsi" w:hAnsiTheme="minorHAnsi" w:cstheme="minorHAnsi"/>
          <w:sz w:val="22"/>
          <w:szCs w:val="22"/>
        </w:rPr>
        <w:tab/>
      </w:r>
      <w:r w:rsidR="00C613EC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743ACF05" w14:textId="77777777" w:rsidR="00DC6426" w:rsidRDefault="00DC6426" w:rsidP="00DC6426">
      <w:pPr>
        <w:pStyle w:val="Odstavecseseznamem"/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majetku žadatele</w:t>
      </w:r>
    </w:p>
    <w:p w14:paraId="69F60BC6" w14:textId="032DCAFA" w:rsidR="00DC6426" w:rsidRDefault="00DC6426" w:rsidP="00DC6426">
      <w:pPr>
        <w:pStyle w:val="Odstavecseseznamem"/>
        <w:numPr>
          <w:ilvl w:val="0"/>
          <w:numId w:val="21"/>
        </w:numPr>
        <w:spacing w:line="240" w:lineRule="auto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zájem o realizaci </w:t>
      </w:r>
      <w:r w:rsidR="00D35FE8">
        <w:rPr>
          <w:rFonts w:asciiTheme="minorHAnsi" w:hAnsiTheme="minorHAnsi" w:cstheme="minorHAnsi"/>
          <w:sz w:val="22"/>
          <w:szCs w:val="22"/>
        </w:rPr>
        <w:t xml:space="preserve">projektu </w:t>
      </w:r>
      <w:r>
        <w:rPr>
          <w:rFonts w:asciiTheme="minorHAnsi" w:hAnsiTheme="minorHAnsi" w:cstheme="minorHAnsi"/>
          <w:sz w:val="22"/>
          <w:szCs w:val="22"/>
        </w:rPr>
        <w:t>EPC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613EC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0B53AD8C" w14:textId="77777777" w:rsidR="002E36BA" w:rsidRPr="00E1760F" w:rsidRDefault="002E36BA" w:rsidP="006105BE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4357D72" w14:textId="4A949336" w:rsidR="006105BE" w:rsidRPr="00E1760F" w:rsidRDefault="006105BE" w:rsidP="003D5E96">
      <w:pPr>
        <w:spacing w:after="6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1760F">
        <w:rPr>
          <w:rFonts w:asciiTheme="minorHAnsi" w:hAnsiTheme="minorHAnsi" w:cstheme="minorHAnsi"/>
          <w:bCs/>
          <w:sz w:val="22"/>
          <w:szCs w:val="22"/>
        </w:rPr>
        <w:t xml:space="preserve">Realizace </w:t>
      </w:r>
      <w:r w:rsidR="00EE7FF7">
        <w:rPr>
          <w:rFonts w:asciiTheme="minorHAnsi" w:hAnsiTheme="minorHAnsi" w:cstheme="minorHAnsi"/>
          <w:bCs/>
          <w:sz w:val="22"/>
          <w:szCs w:val="22"/>
        </w:rPr>
        <w:t>akce</w:t>
      </w:r>
      <w:r w:rsidR="00921C2F">
        <w:rPr>
          <w:rFonts w:asciiTheme="minorHAnsi" w:hAnsiTheme="minorHAnsi" w:cstheme="minorHAnsi"/>
          <w:bCs/>
          <w:sz w:val="22"/>
          <w:szCs w:val="22"/>
        </w:rPr>
        <w:t xml:space="preserve"> v závěrečné zprávě</w:t>
      </w:r>
      <w:r w:rsidRPr="00E1760F">
        <w:rPr>
          <w:rFonts w:asciiTheme="minorHAnsi" w:hAnsiTheme="minorHAnsi" w:cstheme="minorHAnsi"/>
          <w:bCs/>
          <w:sz w:val="22"/>
          <w:szCs w:val="22"/>
        </w:rPr>
        <w:t xml:space="preserve"> bude doložena:</w:t>
      </w:r>
    </w:p>
    <w:p w14:paraId="331A50FC" w14:textId="256526CE" w:rsidR="006105BE" w:rsidRPr="00E1760F" w:rsidRDefault="00EE7FF7" w:rsidP="003D5E96">
      <w:pPr>
        <w:numPr>
          <w:ilvl w:val="0"/>
          <w:numId w:val="6"/>
        </w:numPr>
        <w:spacing w:after="60" w:line="240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Seznamem objektů</w:t>
      </w:r>
      <w:r w:rsidR="006105BE" w:rsidRPr="00E1760F">
        <w:rPr>
          <w:rFonts w:asciiTheme="minorHAnsi" w:hAnsiTheme="minorHAnsi" w:cstheme="minorHAnsi"/>
          <w:bCs/>
          <w:sz w:val="22"/>
          <w:szCs w:val="22"/>
        </w:rPr>
        <w:t xml:space="preserve"> vhodných pro realizaci EPC projektu</w:t>
      </w:r>
      <w:r w:rsidR="003D5E96">
        <w:rPr>
          <w:rFonts w:asciiTheme="minorHAnsi" w:hAnsiTheme="minorHAnsi" w:cstheme="minorHAnsi"/>
          <w:bCs/>
          <w:sz w:val="22"/>
          <w:szCs w:val="22"/>
        </w:rPr>
        <w:t>;</w:t>
      </w:r>
    </w:p>
    <w:p w14:paraId="13A1B3D5" w14:textId="1A9AD9AD" w:rsidR="006105BE" w:rsidRPr="00E1760F" w:rsidRDefault="006105BE" w:rsidP="003D5E96">
      <w:pPr>
        <w:numPr>
          <w:ilvl w:val="0"/>
          <w:numId w:val="6"/>
        </w:numPr>
        <w:spacing w:after="60" w:line="240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E1760F">
        <w:rPr>
          <w:rFonts w:asciiTheme="minorHAnsi" w:hAnsiTheme="minorHAnsi" w:cstheme="minorHAnsi"/>
          <w:bCs/>
          <w:sz w:val="22"/>
          <w:szCs w:val="22"/>
        </w:rPr>
        <w:t xml:space="preserve">Kopií oficiálního rozhodnutí příjemce dotace (např. </w:t>
      </w:r>
      <w:r w:rsidR="00942018">
        <w:rPr>
          <w:rFonts w:asciiTheme="minorHAnsi" w:hAnsiTheme="minorHAnsi" w:cstheme="minorHAnsi"/>
          <w:bCs/>
          <w:sz w:val="22"/>
          <w:szCs w:val="22"/>
        </w:rPr>
        <w:t xml:space="preserve">usnesení </w:t>
      </w:r>
      <w:r w:rsidRPr="00E1760F">
        <w:rPr>
          <w:rFonts w:asciiTheme="minorHAnsi" w:hAnsiTheme="minorHAnsi" w:cstheme="minorHAnsi"/>
          <w:bCs/>
          <w:sz w:val="22"/>
          <w:szCs w:val="22"/>
        </w:rPr>
        <w:t>Rady města</w:t>
      </w:r>
      <w:r w:rsidR="00000EC6" w:rsidRPr="00E1760F">
        <w:rPr>
          <w:rFonts w:asciiTheme="minorHAnsi" w:hAnsiTheme="minorHAnsi" w:cstheme="minorHAnsi"/>
          <w:bCs/>
          <w:sz w:val="22"/>
          <w:szCs w:val="22"/>
        </w:rPr>
        <w:t>) o schválení seznamu objektů a </w:t>
      </w:r>
      <w:r w:rsidRPr="00E1760F">
        <w:rPr>
          <w:rFonts w:asciiTheme="minorHAnsi" w:hAnsiTheme="minorHAnsi" w:cstheme="minorHAnsi"/>
          <w:bCs/>
          <w:sz w:val="22"/>
          <w:szCs w:val="22"/>
        </w:rPr>
        <w:t>zahájení výběrového řízení</w:t>
      </w:r>
    </w:p>
    <w:p w14:paraId="3D7CB584" w14:textId="45C86B7E" w:rsidR="006105BE" w:rsidRPr="00C613EC" w:rsidRDefault="006105BE" w:rsidP="00C613EC">
      <w:pPr>
        <w:numPr>
          <w:ilvl w:val="0"/>
          <w:numId w:val="6"/>
        </w:numPr>
        <w:spacing w:after="60" w:line="240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E1760F">
        <w:rPr>
          <w:rFonts w:asciiTheme="minorHAnsi" w:hAnsiTheme="minorHAnsi" w:cstheme="minorHAnsi"/>
          <w:bCs/>
          <w:sz w:val="22"/>
          <w:szCs w:val="22"/>
        </w:rPr>
        <w:t>Kopií Oznámení o zakázce v Informačním systému o v</w:t>
      </w:r>
      <w:r w:rsidR="00000EC6" w:rsidRPr="00E1760F">
        <w:rPr>
          <w:rFonts w:asciiTheme="minorHAnsi" w:hAnsiTheme="minorHAnsi" w:cstheme="minorHAnsi"/>
          <w:bCs/>
          <w:sz w:val="22"/>
          <w:szCs w:val="22"/>
        </w:rPr>
        <w:t>eřejných zakázkách (ISVZ</w:t>
      </w:r>
      <w:r w:rsidR="003457BB" w:rsidRPr="00E1760F">
        <w:rPr>
          <w:rFonts w:asciiTheme="minorHAnsi" w:hAnsiTheme="minorHAnsi" w:cstheme="minorHAnsi"/>
          <w:bCs/>
          <w:sz w:val="22"/>
          <w:szCs w:val="22"/>
        </w:rPr>
        <w:t>-</w:t>
      </w:r>
      <w:r w:rsidR="00000EC6" w:rsidRPr="00E1760F">
        <w:rPr>
          <w:rFonts w:asciiTheme="minorHAnsi" w:hAnsiTheme="minorHAnsi" w:cstheme="minorHAnsi"/>
          <w:bCs/>
          <w:sz w:val="22"/>
          <w:szCs w:val="22"/>
        </w:rPr>
        <w:t>US) o </w:t>
      </w:r>
      <w:r w:rsidRPr="00E1760F">
        <w:rPr>
          <w:rFonts w:asciiTheme="minorHAnsi" w:hAnsiTheme="minorHAnsi" w:cstheme="minorHAnsi"/>
          <w:bCs/>
          <w:sz w:val="22"/>
          <w:szCs w:val="22"/>
        </w:rPr>
        <w:t xml:space="preserve">zahájení </w:t>
      </w:r>
      <w:r w:rsidR="0010503D">
        <w:rPr>
          <w:rFonts w:asciiTheme="minorHAnsi" w:hAnsiTheme="minorHAnsi" w:cstheme="minorHAnsi"/>
          <w:bCs/>
          <w:sz w:val="22"/>
          <w:szCs w:val="22"/>
        </w:rPr>
        <w:t>veřejné zakázky</w:t>
      </w:r>
      <w:r w:rsidRPr="00E1760F">
        <w:rPr>
          <w:rFonts w:asciiTheme="minorHAnsi" w:hAnsiTheme="minorHAnsi" w:cstheme="minorHAnsi"/>
          <w:bCs/>
          <w:sz w:val="22"/>
          <w:szCs w:val="22"/>
        </w:rPr>
        <w:t xml:space="preserve"> na Poskytování energetických služeb se zaručen</w:t>
      </w:r>
      <w:r w:rsidR="004045B0">
        <w:rPr>
          <w:rFonts w:asciiTheme="minorHAnsi" w:hAnsiTheme="minorHAnsi" w:cstheme="minorHAnsi"/>
          <w:bCs/>
          <w:sz w:val="22"/>
          <w:szCs w:val="22"/>
        </w:rPr>
        <w:t>ým</w:t>
      </w:r>
      <w:r w:rsidRPr="00E1760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45B0">
        <w:rPr>
          <w:rFonts w:asciiTheme="minorHAnsi" w:hAnsiTheme="minorHAnsi" w:cstheme="minorHAnsi"/>
          <w:bCs/>
          <w:sz w:val="22"/>
          <w:szCs w:val="22"/>
        </w:rPr>
        <w:t>výsledkem (EPC)</w:t>
      </w:r>
      <w:r w:rsidR="00000EC6" w:rsidRPr="00E1760F">
        <w:rPr>
          <w:rFonts w:asciiTheme="minorHAnsi" w:hAnsiTheme="minorHAnsi" w:cstheme="minorHAnsi"/>
          <w:bCs/>
          <w:sz w:val="22"/>
          <w:szCs w:val="22"/>
        </w:rPr>
        <w:t xml:space="preserve"> v </w:t>
      </w:r>
      <w:r w:rsidRPr="00E1760F">
        <w:rPr>
          <w:rFonts w:asciiTheme="minorHAnsi" w:hAnsiTheme="minorHAnsi" w:cstheme="minorHAnsi"/>
          <w:bCs/>
          <w:sz w:val="22"/>
          <w:szCs w:val="22"/>
        </w:rPr>
        <w:t>objektech příjemce dotace</w:t>
      </w:r>
      <w:r w:rsidR="001050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503D" w:rsidRPr="00C613EC">
        <w:rPr>
          <w:rFonts w:asciiTheme="minorHAnsi" w:hAnsiTheme="minorHAnsi" w:cstheme="minorHAnsi"/>
          <w:bCs/>
          <w:sz w:val="22"/>
          <w:szCs w:val="22"/>
        </w:rPr>
        <w:t>(</w:t>
      </w:r>
      <w:hyperlink r:id="rId17" w:history="1">
        <w:r w:rsidR="0010503D" w:rsidRPr="00C613EC">
          <w:rPr>
            <w:rFonts w:asciiTheme="minorHAnsi" w:hAnsiTheme="minorHAnsi" w:cstheme="minorHAnsi"/>
            <w:bCs/>
            <w:sz w:val="22"/>
            <w:szCs w:val="22"/>
          </w:rPr>
          <w:t>http://www.vestnikverejnychzakazek.cz/</w:t>
        </w:r>
      </w:hyperlink>
      <w:r w:rsidR="0010503D" w:rsidRPr="00C613EC">
        <w:rPr>
          <w:rFonts w:asciiTheme="minorHAnsi" w:hAnsiTheme="minorHAnsi" w:cstheme="minorHAnsi"/>
          <w:bCs/>
          <w:sz w:val="22"/>
          <w:szCs w:val="22"/>
        </w:rPr>
        <w:t>)</w:t>
      </w:r>
      <w:r w:rsidR="003D5E96" w:rsidRPr="00C613EC">
        <w:rPr>
          <w:rFonts w:asciiTheme="minorHAnsi" w:hAnsiTheme="minorHAnsi" w:cstheme="minorHAnsi"/>
          <w:bCs/>
          <w:sz w:val="22"/>
          <w:szCs w:val="22"/>
        </w:rPr>
        <w:t>.</w:t>
      </w:r>
    </w:p>
    <w:p w14:paraId="744C5933" w14:textId="77777777" w:rsidR="00FD20AD" w:rsidRPr="00E1760F" w:rsidRDefault="00FD20AD" w:rsidP="0089430F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006E7F9" w14:textId="39298625" w:rsidR="00FD20AD" w:rsidRDefault="00FD20AD" w:rsidP="0089430F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1760F">
        <w:rPr>
          <w:rFonts w:asciiTheme="minorHAnsi" w:hAnsiTheme="minorHAnsi" w:cstheme="minorHAnsi"/>
          <w:bCs/>
          <w:sz w:val="22"/>
          <w:szCs w:val="22"/>
        </w:rPr>
        <w:t xml:space="preserve">V případě, že analýza neprokáže vhodnost realizace metody EPC, příjemce dotace </w:t>
      </w:r>
      <w:r w:rsidR="00C613EC">
        <w:rPr>
          <w:rFonts w:asciiTheme="minorHAnsi" w:hAnsiTheme="minorHAnsi" w:cstheme="minorHAnsi"/>
          <w:bCs/>
          <w:sz w:val="22"/>
          <w:szCs w:val="22"/>
        </w:rPr>
        <w:t xml:space="preserve">bez odkladu </w:t>
      </w:r>
      <w:r w:rsidRPr="00E1760F">
        <w:rPr>
          <w:rFonts w:asciiTheme="minorHAnsi" w:hAnsiTheme="minorHAnsi" w:cstheme="minorHAnsi"/>
          <w:bCs/>
          <w:sz w:val="22"/>
          <w:szCs w:val="22"/>
        </w:rPr>
        <w:t>informuje o této skutečnosti MPO a zašle vypracovanou analýzu</w:t>
      </w:r>
      <w:r w:rsidR="004B6E8D" w:rsidRPr="00E1760F">
        <w:rPr>
          <w:rFonts w:asciiTheme="minorHAnsi" w:hAnsiTheme="minorHAnsi" w:cstheme="minorHAnsi"/>
          <w:bCs/>
          <w:sz w:val="22"/>
          <w:szCs w:val="22"/>
        </w:rPr>
        <w:t xml:space="preserve"> včetně závěrečné zprávy podle Podmínek čerpání neinvestiční dotace, které obdržel s informací o přidělení dotace. V tomto případě nemusí </w:t>
      </w:r>
      <w:r w:rsidR="00033A45" w:rsidRPr="00E1760F">
        <w:rPr>
          <w:rFonts w:asciiTheme="minorHAnsi" w:hAnsiTheme="minorHAnsi" w:cstheme="minorHAnsi"/>
          <w:bCs/>
          <w:sz w:val="22"/>
          <w:szCs w:val="22"/>
        </w:rPr>
        <w:t>příjemce</w:t>
      </w:r>
      <w:r w:rsidR="004B6E8D" w:rsidRPr="00E1760F">
        <w:rPr>
          <w:rFonts w:asciiTheme="minorHAnsi" w:hAnsiTheme="minorHAnsi" w:cstheme="minorHAnsi"/>
          <w:bCs/>
          <w:sz w:val="22"/>
          <w:szCs w:val="22"/>
        </w:rPr>
        <w:t xml:space="preserve"> vracet dotaci zpět poskytovateli.</w:t>
      </w:r>
    </w:p>
    <w:p w14:paraId="13FE0B69" w14:textId="77777777" w:rsidR="00E10C76" w:rsidRDefault="00E10C76" w:rsidP="0089430F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408675B" w14:textId="77777777" w:rsidR="00E10C76" w:rsidRPr="0021346B" w:rsidRDefault="00E10C76" w:rsidP="0089430F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1346B">
        <w:rPr>
          <w:rFonts w:asciiTheme="minorHAnsi" w:hAnsiTheme="minorHAnsi" w:cstheme="minorHAnsi"/>
          <w:bCs/>
          <w:sz w:val="22"/>
          <w:szCs w:val="22"/>
        </w:rPr>
        <w:t xml:space="preserve">V případě, že analýza </w:t>
      </w:r>
      <w:r w:rsidR="00942018" w:rsidRPr="0021346B">
        <w:rPr>
          <w:rFonts w:asciiTheme="minorHAnsi" w:hAnsiTheme="minorHAnsi" w:cstheme="minorHAnsi"/>
          <w:bCs/>
          <w:sz w:val="22"/>
          <w:szCs w:val="22"/>
        </w:rPr>
        <w:t xml:space="preserve">sice </w:t>
      </w:r>
      <w:r w:rsidRPr="0021346B">
        <w:rPr>
          <w:rFonts w:asciiTheme="minorHAnsi" w:hAnsiTheme="minorHAnsi" w:cstheme="minorHAnsi"/>
          <w:bCs/>
          <w:sz w:val="22"/>
          <w:szCs w:val="22"/>
        </w:rPr>
        <w:t>prokáže vhodnost realizace metody EPC</w:t>
      </w:r>
      <w:r w:rsidR="00942018" w:rsidRPr="0021346B">
        <w:rPr>
          <w:rFonts w:asciiTheme="minorHAnsi" w:hAnsiTheme="minorHAnsi" w:cstheme="minorHAnsi"/>
          <w:bCs/>
          <w:sz w:val="22"/>
          <w:szCs w:val="22"/>
        </w:rPr>
        <w:t>,</w:t>
      </w:r>
      <w:r w:rsidRPr="002134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2018" w:rsidRPr="0021346B">
        <w:rPr>
          <w:rFonts w:asciiTheme="minorHAnsi" w:hAnsiTheme="minorHAnsi" w:cstheme="minorHAnsi"/>
          <w:bCs/>
          <w:sz w:val="22"/>
          <w:szCs w:val="22"/>
        </w:rPr>
        <w:t>ovšem</w:t>
      </w:r>
      <w:r w:rsidRPr="0021346B">
        <w:rPr>
          <w:rFonts w:asciiTheme="minorHAnsi" w:hAnsiTheme="minorHAnsi" w:cstheme="minorHAnsi"/>
          <w:bCs/>
          <w:sz w:val="22"/>
          <w:szCs w:val="22"/>
        </w:rPr>
        <w:t xml:space="preserve"> pro příjemce dotace bude realizace metody EPC ekonomicky nevýhodná, bude o této skutečnosti neprodleně informovat poskytovatele dotace. S informací příjemce zašle vysvětlení, proč je pro něj pokračování realizace metody EPC nevýhodné, přiloží zpracovanou analýzu </w:t>
      </w:r>
      <w:r w:rsidR="00942018" w:rsidRPr="0021346B">
        <w:rPr>
          <w:rFonts w:asciiTheme="minorHAnsi" w:hAnsiTheme="minorHAnsi" w:cstheme="minorHAnsi"/>
          <w:bCs/>
          <w:sz w:val="22"/>
          <w:szCs w:val="22"/>
        </w:rPr>
        <w:t>vhodnosti realizace metodou EPC</w:t>
      </w:r>
      <w:r w:rsidRPr="0021346B">
        <w:rPr>
          <w:rFonts w:asciiTheme="minorHAnsi" w:hAnsiTheme="minorHAnsi" w:cstheme="minorHAnsi"/>
          <w:bCs/>
          <w:sz w:val="22"/>
          <w:szCs w:val="22"/>
        </w:rPr>
        <w:t>, na kterou mu byla poskytnuta dotace a ekonomickou analýzu, ze které bude vyplývat nevýhodnost pokračování realizace. Dále je na posouzení poskytovatele dotace, jestli bude požadovat vrácení dotace zpět či nikoliv.</w:t>
      </w:r>
    </w:p>
    <w:p w14:paraId="386AEE05" w14:textId="77777777" w:rsidR="00FA74E4" w:rsidRDefault="00FA74E4" w:rsidP="0089430F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D5DEC7F" w14:textId="77777777" w:rsidR="002B2DBE" w:rsidRDefault="002B2DBE" w:rsidP="0089430F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1E6390A" w14:textId="7DD395DF" w:rsidR="003F00E6" w:rsidRPr="0021346B" w:rsidRDefault="003F00E6" w:rsidP="003F00E6">
      <w:pPr>
        <w:spacing w:after="160" w:line="240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21346B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E.3</w:t>
      </w:r>
      <w:r w:rsidRPr="0021346B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2565AA" w:rsidRPr="0021346B">
        <w:rPr>
          <w:rFonts w:asciiTheme="minorHAnsi" w:hAnsiTheme="minorHAnsi" w:cstheme="minorHAnsi"/>
          <w:b/>
          <w:bCs/>
          <w:i/>
          <w:iCs/>
          <w:sz w:val="22"/>
          <w:szCs w:val="22"/>
        </w:rPr>
        <w:t>Zpracování územní energetické koncepce</w:t>
      </w:r>
    </w:p>
    <w:p w14:paraId="6826FCB6" w14:textId="60446408" w:rsidR="002565AA" w:rsidRPr="0021346B" w:rsidRDefault="002565AA" w:rsidP="002565AA">
      <w:pPr>
        <w:spacing w:after="160" w:line="240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390193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Předmětem dotace je zpracování územních energetických koncepcí krajů, </w:t>
      </w:r>
      <w:r w:rsidR="00C613EC">
        <w:rPr>
          <w:rFonts w:asciiTheme="minorHAnsi" w:hAnsiTheme="minorHAnsi" w:cstheme="minorHAnsi"/>
          <w:bCs/>
          <w:iCs/>
          <w:sz w:val="22"/>
          <w:szCs w:val="22"/>
          <w:u w:val="single"/>
        </w:rPr>
        <w:t>hlavního města Prahy a </w:t>
      </w:r>
      <w:r w:rsidRPr="00390193">
        <w:rPr>
          <w:rFonts w:asciiTheme="minorHAnsi" w:hAnsiTheme="minorHAnsi" w:cstheme="minorHAnsi"/>
          <w:bCs/>
          <w:iCs/>
          <w:sz w:val="22"/>
          <w:szCs w:val="22"/>
          <w:u w:val="single"/>
        </w:rPr>
        <w:t>statutárních měst</w:t>
      </w:r>
      <w:r w:rsidRPr="0021346B">
        <w:rPr>
          <w:rFonts w:asciiTheme="minorHAnsi" w:hAnsiTheme="minorHAnsi" w:cstheme="minorHAnsi"/>
          <w:bCs/>
          <w:iCs/>
          <w:sz w:val="22"/>
          <w:szCs w:val="22"/>
        </w:rPr>
        <w:t xml:space="preserve">. Povinnost pro kraje a </w:t>
      </w:r>
      <w:r w:rsidR="00C613EC">
        <w:rPr>
          <w:rFonts w:asciiTheme="minorHAnsi" w:hAnsiTheme="minorHAnsi" w:cstheme="minorHAnsi"/>
          <w:bCs/>
          <w:iCs/>
          <w:sz w:val="22"/>
          <w:szCs w:val="22"/>
        </w:rPr>
        <w:t>hlavní</w:t>
      </w:r>
      <w:r w:rsidRPr="0021346B">
        <w:rPr>
          <w:rFonts w:asciiTheme="minorHAnsi" w:hAnsiTheme="minorHAnsi" w:cstheme="minorHAnsi"/>
          <w:bCs/>
          <w:iCs/>
          <w:sz w:val="22"/>
          <w:szCs w:val="22"/>
        </w:rPr>
        <w:t xml:space="preserve"> město Prahu zpracovat ÚEK vychází ze znění zákona č. 103/2015 Sb., kterým se mění zákon č. 406/2000 Sb., o hospodaření energií</w:t>
      </w:r>
      <w:r w:rsidR="001A6D92" w:rsidRPr="0021346B">
        <w:rPr>
          <w:rFonts w:asciiTheme="minorHAnsi" w:hAnsiTheme="minorHAnsi" w:cstheme="minorHAnsi"/>
          <w:bCs/>
          <w:iCs/>
          <w:sz w:val="22"/>
          <w:szCs w:val="22"/>
        </w:rPr>
        <w:t>, ve znění pozdějších předpisů</w:t>
      </w:r>
      <w:r w:rsidRPr="0021346B">
        <w:rPr>
          <w:rFonts w:asciiTheme="minorHAnsi" w:hAnsiTheme="minorHAnsi" w:cstheme="minorHAnsi"/>
          <w:bCs/>
          <w:iCs/>
          <w:sz w:val="22"/>
          <w:szCs w:val="22"/>
        </w:rPr>
        <w:t>. Obsah a způsob zpracování ÚEK a obsah a struktura podkladů pro její zpracování jsou stanoveny nařízením vlády o státní</w:t>
      </w:r>
      <w:r w:rsidR="00DC4B26">
        <w:rPr>
          <w:rFonts w:asciiTheme="minorHAnsi" w:hAnsiTheme="minorHAnsi" w:cstheme="minorHAnsi"/>
          <w:bCs/>
          <w:iCs/>
          <w:sz w:val="22"/>
          <w:szCs w:val="22"/>
        </w:rPr>
        <w:t xml:space="preserve"> energetické koncepci a územní</w:t>
      </w:r>
      <w:r w:rsidRPr="0021346B">
        <w:rPr>
          <w:rFonts w:asciiTheme="minorHAnsi" w:hAnsiTheme="minorHAnsi" w:cstheme="minorHAnsi"/>
          <w:bCs/>
          <w:iCs/>
          <w:sz w:val="22"/>
          <w:szCs w:val="22"/>
        </w:rPr>
        <w:t xml:space="preserve"> energetick</w:t>
      </w:r>
      <w:r w:rsidR="00DC4B26">
        <w:rPr>
          <w:rFonts w:asciiTheme="minorHAnsi" w:hAnsiTheme="minorHAnsi" w:cstheme="minorHAnsi"/>
          <w:bCs/>
          <w:iCs/>
          <w:sz w:val="22"/>
          <w:szCs w:val="22"/>
        </w:rPr>
        <w:t>é</w:t>
      </w:r>
      <w:r w:rsidRPr="0021346B">
        <w:rPr>
          <w:rFonts w:asciiTheme="minorHAnsi" w:hAnsiTheme="minorHAnsi" w:cstheme="minorHAnsi"/>
          <w:bCs/>
          <w:iCs/>
          <w:sz w:val="22"/>
          <w:szCs w:val="22"/>
        </w:rPr>
        <w:t xml:space="preserve"> koncepc</w:t>
      </w:r>
      <w:r w:rsidR="00DC4B26">
        <w:rPr>
          <w:rFonts w:asciiTheme="minorHAnsi" w:hAnsiTheme="minorHAnsi" w:cstheme="minorHAnsi"/>
          <w:bCs/>
          <w:iCs/>
          <w:sz w:val="22"/>
          <w:szCs w:val="22"/>
        </w:rPr>
        <w:t>i, které bylo schváleno usnesením vlády č. 648 ze dne 20. srpna 2015</w:t>
      </w:r>
      <w:r w:rsidRPr="0021346B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09DD75B1" w14:textId="77777777" w:rsidR="00E47DFB" w:rsidRDefault="002565AA" w:rsidP="003F00E6">
      <w:pPr>
        <w:spacing w:after="160" w:line="240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21346B">
        <w:rPr>
          <w:rFonts w:asciiTheme="minorHAnsi" w:hAnsiTheme="minorHAnsi" w:cstheme="minorHAnsi"/>
          <w:bCs/>
          <w:iCs/>
          <w:sz w:val="22"/>
          <w:szCs w:val="22"/>
        </w:rPr>
        <w:t>Realizace akce se považuje za ukončenou, pokud zástupci MPO vysloví písemně s finální podobou koncepce souhlas, v souladu s příslušným ustanovením zákona č. 103/2015 Sb., kterým se mění zákon č. 406/2000 Sb., o hospodaření energií</w:t>
      </w:r>
      <w:r w:rsidR="001A6D92" w:rsidRPr="0021346B">
        <w:rPr>
          <w:rFonts w:asciiTheme="minorHAnsi" w:hAnsiTheme="minorHAnsi" w:cstheme="minorHAnsi"/>
          <w:bCs/>
          <w:iCs/>
          <w:sz w:val="22"/>
          <w:szCs w:val="22"/>
        </w:rPr>
        <w:t>, ve znění pozdějších předpisů</w:t>
      </w:r>
      <w:r w:rsidRPr="0021346B">
        <w:rPr>
          <w:rFonts w:asciiTheme="minorHAnsi" w:hAnsiTheme="minorHAnsi" w:cstheme="minorHAnsi"/>
          <w:bCs/>
          <w:iCs/>
          <w:sz w:val="22"/>
          <w:szCs w:val="22"/>
        </w:rPr>
        <w:t>. Toto stanovisko musí být součástí vyúčtování celé akce</w:t>
      </w:r>
      <w:r w:rsidR="00970B18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Pr="0021346B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044536CB" w14:textId="0FF8B9E1" w:rsidR="00067668" w:rsidRDefault="00970B18" w:rsidP="003F00E6">
      <w:pPr>
        <w:spacing w:after="160" w:line="240" w:lineRule="auto"/>
        <w:rPr>
          <w:rStyle w:val="Hypertextovodkaz"/>
          <w:rFonts w:asciiTheme="minorHAnsi" w:hAnsiTheme="minorHAnsi" w:cstheme="minorHAnsi"/>
          <w:color w:val="auto"/>
          <w:sz w:val="22"/>
          <w:szCs w:val="22"/>
        </w:rPr>
      </w:pPr>
      <w:r w:rsidRPr="00970B18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Celý produkt musí být dodán</w:t>
      </w:r>
      <w:r w:rsidR="00DC4B26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 v tištěné formě v počtu dvou výtisků a</w:t>
      </w:r>
      <w:r w:rsidRPr="00970B18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 také na datovém nosiči</w:t>
      </w:r>
      <w:r w:rsidR="00DC4B26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,</w:t>
      </w:r>
      <w:r w:rsidRPr="00970B18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 a to bezpodmínečně v jednom souboru ve formátu WORD nebo PDF. Spolu s produktem musí být na datovém nosiči dodán stručný abstrakt produktu (pouze ve formátu WORD).</w:t>
      </w:r>
    </w:p>
    <w:p w14:paraId="73ED89C2" w14:textId="7ACAD55A" w:rsidR="00CA5735" w:rsidRPr="00CA5735" w:rsidRDefault="00CA5735" w:rsidP="00CA5735">
      <w:pPr>
        <w:spacing w:after="160" w:line="240" w:lineRule="auto"/>
        <w:contextualSpacing/>
        <w:rPr>
          <w:rFonts w:asciiTheme="minorHAnsi" w:hAnsiTheme="minorHAnsi"/>
          <w:sz w:val="22"/>
          <w:u w:val="single"/>
        </w:rPr>
      </w:pPr>
      <w:r w:rsidRPr="00CA5735">
        <w:rPr>
          <w:rFonts w:asciiTheme="minorHAnsi" w:hAnsiTheme="minorHAnsi"/>
          <w:sz w:val="22"/>
          <w:u w:val="single"/>
        </w:rPr>
        <w:t>Výběrová kritéria:</w:t>
      </w:r>
    </w:p>
    <w:p w14:paraId="66896E6B" w14:textId="7EF94355" w:rsidR="00DC4B26" w:rsidRDefault="00BF1038" w:rsidP="00BF1038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Podpora bude poskytována žadatelům v následujícím pořadí:</w:t>
      </w:r>
    </w:p>
    <w:p w14:paraId="5A3D5BD8" w14:textId="2CEA2759" w:rsidR="00BF1038" w:rsidRDefault="00BF1038" w:rsidP="00BF1038">
      <w:pPr>
        <w:pStyle w:val="Odstavecseseznamem"/>
        <w:numPr>
          <w:ilvl w:val="3"/>
          <w:numId w:val="21"/>
        </w:numPr>
        <w:spacing w:line="240" w:lineRule="auto"/>
        <w:ind w:left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kraj,</w:t>
      </w:r>
    </w:p>
    <w:p w14:paraId="70D4C082" w14:textId="12FB716B" w:rsidR="00BF1038" w:rsidRDefault="00BF1038" w:rsidP="00BF1038">
      <w:pPr>
        <w:pStyle w:val="Odstavecseseznamem"/>
        <w:numPr>
          <w:ilvl w:val="3"/>
          <w:numId w:val="21"/>
        </w:numPr>
        <w:spacing w:line="240" w:lineRule="auto"/>
        <w:ind w:left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Hlavní město Praha,</w:t>
      </w:r>
    </w:p>
    <w:p w14:paraId="2DF45F5E" w14:textId="058769BD" w:rsidR="00BF1038" w:rsidRPr="00BF1038" w:rsidRDefault="00137F56" w:rsidP="00BF1038">
      <w:pPr>
        <w:pStyle w:val="Odstavecseseznamem"/>
        <w:numPr>
          <w:ilvl w:val="3"/>
          <w:numId w:val="21"/>
        </w:numPr>
        <w:spacing w:line="240" w:lineRule="auto"/>
        <w:ind w:left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statutární město</w:t>
      </w:r>
      <w:r w:rsidR="00BF1038">
        <w:rPr>
          <w:rFonts w:asciiTheme="minorHAnsi" w:hAnsiTheme="minorHAnsi"/>
          <w:sz w:val="22"/>
        </w:rPr>
        <w:t>.</w:t>
      </w:r>
    </w:p>
    <w:p w14:paraId="4BD49DDE" w14:textId="77777777" w:rsidR="00CC6205" w:rsidRDefault="00CC6205" w:rsidP="003F00E6">
      <w:pPr>
        <w:spacing w:after="160" w:line="240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E53CBE8" w14:textId="77777777" w:rsidR="003F00E6" w:rsidRPr="0021346B" w:rsidRDefault="003F00E6" w:rsidP="003F00E6">
      <w:pPr>
        <w:spacing w:after="160" w:line="24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1346B">
        <w:rPr>
          <w:rFonts w:asciiTheme="minorHAnsi" w:hAnsiTheme="minorHAnsi" w:cstheme="minorHAnsi"/>
          <w:b/>
          <w:bCs/>
          <w:i/>
          <w:iCs/>
          <w:sz w:val="22"/>
          <w:szCs w:val="22"/>
        </w:rPr>
        <w:t>E.4</w:t>
      </w:r>
      <w:r w:rsidRPr="0021346B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2565AA" w:rsidRPr="0021346B">
        <w:rPr>
          <w:rFonts w:asciiTheme="minorHAnsi" w:hAnsiTheme="minorHAnsi" w:cstheme="minorHAnsi"/>
          <w:b/>
          <w:bCs/>
          <w:i/>
          <w:iCs/>
          <w:sz w:val="22"/>
          <w:szCs w:val="22"/>
        </w:rPr>
        <w:t>Zpracování zprávy o uplatňování územní energetické koncepce</w:t>
      </w:r>
    </w:p>
    <w:p w14:paraId="1FC26C09" w14:textId="15F11B3B" w:rsidR="002565AA" w:rsidRDefault="002565AA" w:rsidP="002565AA">
      <w:pPr>
        <w:spacing w:after="160" w:line="240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390193">
        <w:rPr>
          <w:rFonts w:asciiTheme="minorHAnsi" w:hAnsiTheme="minorHAnsi" w:cstheme="minorHAnsi"/>
          <w:bCs/>
          <w:iCs/>
          <w:sz w:val="22"/>
          <w:szCs w:val="22"/>
          <w:u w:val="single"/>
        </w:rPr>
        <w:t>Předmětem dotace je zpracování zpráv o uplatňování územních energe</w:t>
      </w:r>
      <w:r w:rsidR="00CC6205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tických koncepcí krajů, </w:t>
      </w:r>
      <w:r w:rsidR="004945DA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hlavního města </w:t>
      </w:r>
      <w:r w:rsidR="00CC6205">
        <w:rPr>
          <w:rFonts w:asciiTheme="minorHAnsi" w:hAnsiTheme="minorHAnsi" w:cstheme="minorHAnsi"/>
          <w:bCs/>
          <w:iCs/>
          <w:sz w:val="22"/>
          <w:szCs w:val="22"/>
          <w:u w:val="single"/>
        </w:rPr>
        <w:t>Prahy a </w:t>
      </w:r>
      <w:r w:rsidRPr="00390193">
        <w:rPr>
          <w:rFonts w:asciiTheme="minorHAnsi" w:hAnsiTheme="minorHAnsi" w:cstheme="minorHAnsi"/>
          <w:bCs/>
          <w:iCs/>
          <w:sz w:val="22"/>
          <w:szCs w:val="22"/>
          <w:u w:val="single"/>
        </w:rPr>
        <w:t>statutárních měst</w:t>
      </w:r>
      <w:r w:rsidRPr="0021346B">
        <w:rPr>
          <w:rFonts w:asciiTheme="minorHAnsi" w:hAnsiTheme="minorHAnsi" w:cstheme="minorHAnsi"/>
          <w:bCs/>
          <w:iCs/>
          <w:sz w:val="22"/>
          <w:szCs w:val="22"/>
        </w:rPr>
        <w:t>. Povinnost zpracovat tuto zprávu vychází ze znění zákona č. 103/2015 Sb., kterým se mění zákon č. 406/2000 Sb., o hospodaření energií</w:t>
      </w:r>
      <w:r w:rsidR="001A6D92" w:rsidRPr="0021346B">
        <w:rPr>
          <w:rFonts w:asciiTheme="minorHAnsi" w:hAnsiTheme="minorHAnsi" w:cstheme="minorHAnsi"/>
          <w:bCs/>
          <w:iCs/>
          <w:sz w:val="22"/>
          <w:szCs w:val="22"/>
        </w:rPr>
        <w:t>, ve znění pozdějších předpisů</w:t>
      </w:r>
      <w:r w:rsidRPr="0021346B">
        <w:rPr>
          <w:rFonts w:asciiTheme="minorHAnsi" w:hAnsiTheme="minorHAnsi" w:cstheme="minorHAnsi"/>
          <w:bCs/>
          <w:iCs/>
          <w:sz w:val="22"/>
          <w:szCs w:val="22"/>
        </w:rPr>
        <w:t xml:space="preserve">. Obsah a struktura podkladů pro zpracování zprávy o uplatňování ÚEK jsou stanoveny nařízením vlády </w:t>
      </w:r>
      <w:r w:rsidR="00DC4B26" w:rsidRPr="0021346B">
        <w:rPr>
          <w:rFonts w:asciiTheme="minorHAnsi" w:hAnsiTheme="minorHAnsi" w:cstheme="minorHAnsi"/>
          <w:bCs/>
          <w:iCs/>
          <w:sz w:val="22"/>
          <w:szCs w:val="22"/>
        </w:rPr>
        <w:t>o státní</w:t>
      </w:r>
      <w:r w:rsidR="00DC4B26">
        <w:rPr>
          <w:rFonts w:asciiTheme="minorHAnsi" w:hAnsiTheme="minorHAnsi" w:cstheme="minorHAnsi"/>
          <w:bCs/>
          <w:iCs/>
          <w:sz w:val="22"/>
          <w:szCs w:val="22"/>
        </w:rPr>
        <w:t xml:space="preserve"> energetické koncepci a územní</w:t>
      </w:r>
      <w:r w:rsidR="00DC4B26" w:rsidRPr="0021346B">
        <w:rPr>
          <w:rFonts w:asciiTheme="minorHAnsi" w:hAnsiTheme="minorHAnsi" w:cstheme="minorHAnsi"/>
          <w:bCs/>
          <w:iCs/>
          <w:sz w:val="22"/>
          <w:szCs w:val="22"/>
        </w:rPr>
        <w:t xml:space="preserve"> energetick</w:t>
      </w:r>
      <w:r w:rsidR="00DC4B26">
        <w:rPr>
          <w:rFonts w:asciiTheme="minorHAnsi" w:hAnsiTheme="minorHAnsi" w:cstheme="minorHAnsi"/>
          <w:bCs/>
          <w:iCs/>
          <w:sz w:val="22"/>
          <w:szCs w:val="22"/>
        </w:rPr>
        <w:t>é</w:t>
      </w:r>
      <w:r w:rsidR="00DC4B26" w:rsidRPr="0021346B">
        <w:rPr>
          <w:rFonts w:asciiTheme="minorHAnsi" w:hAnsiTheme="minorHAnsi" w:cstheme="minorHAnsi"/>
          <w:bCs/>
          <w:iCs/>
          <w:sz w:val="22"/>
          <w:szCs w:val="22"/>
        </w:rPr>
        <w:t xml:space="preserve"> koncepc</w:t>
      </w:r>
      <w:r w:rsidR="00DC4B26">
        <w:rPr>
          <w:rFonts w:asciiTheme="minorHAnsi" w:hAnsiTheme="minorHAnsi" w:cstheme="minorHAnsi"/>
          <w:bCs/>
          <w:iCs/>
          <w:sz w:val="22"/>
          <w:szCs w:val="22"/>
        </w:rPr>
        <w:t>i, které bylo schváleno usnesením vlády č. 648 ze dne 20. srpna 2015</w:t>
      </w:r>
      <w:r w:rsidRPr="0021346B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E47DFB">
        <w:rPr>
          <w:rFonts w:asciiTheme="minorHAnsi" w:hAnsiTheme="minorHAnsi" w:cstheme="minorHAnsi"/>
          <w:bCs/>
          <w:iCs/>
          <w:sz w:val="22"/>
          <w:szCs w:val="22"/>
        </w:rPr>
        <w:t xml:space="preserve"> Zpráva musí být zpracována dle zveřejněné metodiky Ministerstva průmyslu a obchodu.</w:t>
      </w:r>
    </w:p>
    <w:p w14:paraId="4391CF5C" w14:textId="083A091A" w:rsidR="00E47DFB" w:rsidRDefault="00E47DFB" w:rsidP="002565AA">
      <w:pPr>
        <w:spacing w:after="160" w:line="240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21346B">
        <w:rPr>
          <w:rFonts w:asciiTheme="minorHAnsi" w:hAnsiTheme="minorHAnsi" w:cstheme="minorHAnsi"/>
          <w:bCs/>
          <w:iCs/>
          <w:sz w:val="22"/>
          <w:szCs w:val="22"/>
        </w:rPr>
        <w:t xml:space="preserve">Realizace akce se považuje za ukončenou, pokud zástupci MPO vysloví písemně s finální podobou </w:t>
      </w:r>
      <w:r w:rsidR="004945DA">
        <w:rPr>
          <w:rFonts w:asciiTheme="minorHAnsi" w:hAnsiTheme="minorHAnsi" w:cstheme="minorHAnsi"/>
          <w:bCs/>
          <w:iCs/>
          <w:sz w:val="22"/>
          <w:szCs w:val="22"/>
        </w:rPr>
        <w:t>zprávy</w:t>
      </w:r>
      <w:r w:rsidRPr="0021346B">
        <w:rPr>
          <w:rFonts w:asciiTheme="minorHAnsi" w:hAnsiTheme="minorHAnsi" w:cstheme="minorHAnsi"/>
          <w:bCs/>
          <w:iCs/>
          <w:sz w:val="22"/>
          <w:szCs w:val="22"/>
        </w:rPr>
        <w:t xml:space="preserve"> souhlas, v souladu s příslušným ustanovením zákona č. 103/2015 Sb., kterým se mění zákon č. 406/2000 Sb., o hospodaření energií, ve znění pozdějších předpisů. Toto stanovisko musí být součástí vyúčtování celé akce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07C19E41" w14:textId="77777777" w:rsidR="00DC4B26" w:rsidRDefault="00DC4B26" w:rsidP="00DC4B26">
      <w:pPr>
        <w:spacing w:after="160" w:line="240" w:lineRule="auto"/>
        <w:rPr>
          <w:rStyle w:val="Hypertextovodkaz"/>
          <w:rFonts w:asciiTheme="minorHAnsi" w:hAnsiTheme="minorHAnsi" w:cstheme="minorHAnsi"/>
          <w:color w:val="auto"/>
          <w:sz w:val="22"/>
          <w:szCs w:val="22"/>
        </w:rPr>
      </w:pPr>
      <w:r w:rsidRPr="00970B18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Celý produkt musí být dodán</w:t>
      </w:r>
      <w:r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 v tištěné formě v počtu dvou výtisků a</w:t>
      </w:r>
      <w:r w:rsidRPr="00970B18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 také na datovém nosiči</w:t>
      </w:r>
      <w:r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,</w:t>
      </w:r>
      <w:r w:rsidRPr="00970B18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 a to bezpodmínečně v jednom souboru ve formátu WORD nebo PDF. Spolu s produktem musí být na datovém nosiči dodán stručný abstrakt produktu (pouze ve formátu WORD).</w:t>
      </w:r>
    </w:p>
    <w:p w14:paraId="29EFDE9A" w14:textId="702BD403" w:rsidR="00CA5735" w:rsidRPr="00CA5735" w:rsidRDefault="00CA5735" w:rsidP="00CA5735">
      <w:pPr>
        <w:spacing w:after="160" w:line="240" w:lineRule="auto"/>
        <w:contextualSpacing/>
        <w:rPr>
          <w:rFonts w:asciiTheme="minorHAnsi" w:hAnsiTheme="minorHAnsi"/>
          <w:sz w:val="22"/>
          <w:u w:val="single"/>
        </w:rPr>
      </w:pPr>
      <w:r w:rsidRPr="00CA5735">
        <w:rPr>
          <w:rFonts w:asciiTheme="minorHAnsi" w:hAnsiTheme="minorHAnsi"/>
          <w:sz w:val="22"/>
          <w:u w:val="single"/>
        </w:rPr>
        <w:t>Výběrová kritéria:</w:t>
      </w:r>
    </w:p>
    <w:p w14:paraId="148C0FB6" w14:textId="77777777" w:rsidR="00BF1038" w:rsidRDefault="00BF1038" w:rsidP="00BF1038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Podpora bude poskytována žadatelům v následujícím pořadí:</w:t>
      </w:r>
    </w:p>
    <w:p w14:paraId="5C437FC6" w14:textId="77777777" w:rsidR="00BF1038" w:rsidRDefault="00BF1038" w:rsidP="00BF1038">
      <w:pPr>
        <w:pStyle w:val="Odstavecseseznamem"/>
        <w:numPr>
          <w:ilvl w:val="0"/>
          <w:numId w:val="30"/>
        </w:numPr>
        <w:spacing w:line="240" w:lineRule="auto"/>
        <w:ind w:left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kraj,</w:t>
      </w:r>
    </w:p>
    <w:p w14:paraId="2489B3C9" w14:textId="77777777" w:rsidR="00BF1038" w:rsidRDefault="00BF1038" w:rsidP="00BF1038">
      <w:pPr>
        <w:pStyle w:val="Odstavecseseznamem"/>
        <w:numPr>
          <w:ilvl w:val="0"/>
          <w:numId w:val="30"/>
        </w:numPr>
        <w:spacing w:line="240" w:lineRule="auto"/>
        <w:ind w:left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Hlavní město Praha,</w:t>
      </w:r>
    </w:p>
    <w:p w14:paraId="51C2EC3A" w14:textId="440B0A07" w:rsidR="00BF1038" w:rsidRPr="00BF1038" w:rsidRDefault="00137F56" w:rsidP="00BF1038">
      <w:pPr>
        <w:pStyle w:val="Odstavecseseznamem"/>
        <w:numPr>
          <w:ilvl w:val="0"/>
          <w:numId w:val="30"/>
        </w:numPr>
        <w:spacing w:line="240" w:lineRule="auto"/>
        <w:ind w:left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statutární město</w:t>
      </w:r>
      <w:r w:rsidR="00BF1038">
        <w:rPr>
          <w:rFonts w:asciiTheme="minorHAnsi" w:hAnsiTheme="minorHAnsi"/>
          <w:sz w:val="22"/>
        </w:rPr>
        <w:t>.</w:t>
      </w:r>
    </w:p>
    <w:p w14:paraId="7B14DA2C" w14:textId="77777777" w:rsidR="00CC6205" w:rsidRPr="00E1760F" w:rsidRDefault="00CC6205" w:rsidP="0089430F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F257156" w14:textId="77777777" w:rsidR="00793E97" w:rsidRPr="00E1760F" w:rsidRDefault="00793E97" w:rsidP="00793E97">
      <w:pPr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1760F">
        <w:rPr>
          <w:rFonts w:asciiTheme="minorHAnsi" w:hAnsiTheme="minorHAnsi" w:cstheme="minorHAnsi"/>
          <w:sz w:val="22"/>
          <w:szCs w:val="22"/>
        </w:rPr>
        <w:t>Přílohy, formuláře žádostí o dotaci</w:t>
      </w:r>
      <w:r w:rsidR="00205532" w:rsidRPr="00E1760F">
        <w:rPr>
          <w:rFonts w:asciiTheme="minorHAnsi" w:hAnsiTheme="minorHAnsi" w:cstheme="minorHAnsi"/>
          <w:sz w:val="22"/>
          <w:szCs w:val="22"/>
        </w:rPr>
        <w:t xml:space="preserve"> a</w:t>
      </w:r>
      <w:r w:rsidRPr="00E1760F">
        <w:rPr>
          <w:rFonts w:asciiTheme="minorHAnsi" w:hAnsiTheme="minorHAnsi" w:cstheme="minorHAnsi"/>
          <w:sz w:val="22"/>
          <w:szCs w:val="22"/>
        </w:rPr>
        <w:t xml:space="preserve"> další podkladové materiály a metodiky jsou k dispozici na internetové adrese </w:t>
      </w:r>
      <w:hyperlink r:id="rId18" w:history="1">
        <w:r w:rsidRPr="00E1760F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www.mpo-efekt.cz</w:t>
        </w:r>
      </w:hyperlink>
      <w:r w:rsidRPr="00E1760F">
        <w:rPr>
          <w:rFonts w:asciiTheme="minorHAnsi" w:hAnsiTheme="minorHAnsi" w:cstheme="minorHAnsi"/>
          <w:sz w:val="22"/>
          <w:szCs w:val="22"/>
        </w:rPr>
        <w:t xml:space="preserve">  a také  </w:t>
      </w:r>
      <w:hyperlink r:id="rId19" w:history="1">
        <w:r w:rsidRPr="00E1760F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www.mpo.cz</w:t>
        </w:r>
      </w:hyperlink>
      <w:r w:rsidRPr="00E1760F">
        <w:rPr>
          <w:rFonts w:asciiTheme="minorHAnsi" w:hAnsiTheme="minorHAnsi" w:cstheme="minorHAnsi"/>
          <w:sz w:val="22"/>
          <w:szCs w:val="22"/>
        </w:rPr>
        <w:t>.</w:t>
      </w:r>
    </w:p>
    <w:p w14:paraId="0A79E459" w14:textId="77777777" w:rsidR="00793E97" w:rsidRPr="00E1760F" w:rsidRDefault="00793E9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139DC03" w14:textId="77777777" w:rsidR="00793E97" w:rsidRPr="00E1760F" w:rsidRDefault="00793E97" w:rsidP="00793E97">
      <w:pPr>
        <w:numPr>
          <w:ilvl w:val="0"/>
          <w:numId w:val="1"/>
        </w:numPr>
        <w:tabs>
          <w:tab w:val="num" w:pos="426"/>
        </w:tabs>
        <w:spacing w:line="24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1760F">
        <w:rPr>
          <w:rFonts w:asciiTheme="minorHAnsi" w:hAnsiTheme="minorHAnsi" w:cstheme="minorHAnsi"/>
          <w:sz w:val="22"/>
          <w:szCs w:val="22"/>
        </w:rPr>
        <w:t xml:space="preserve">Poštovní </w:t>
      </w:r>
      <w:r w:rsidR="00A17E03" w:rsidRPr="00E1760F">
        <w:rPr>
          <w:rFonts w:asciiTheme="minorHAnsi" w:hAnsiTheme="minorHAnsi" w:cstheme="minorHAnsi"/>
          <w:sz w:val="22"/>
          <w:szCs w:val="22"/>
        </w:rPr>
        <w:t xml:space="preserve">a </w:t>
      </w:r>
      <w:r w:rsidRPr="00E1760F">
        <w:rPr>
          <w:rFonts w:asciiTheme="minorHAnsi" w:hAnsiTheme="minorHAnsi" w:cstheme="minorHAnsi"/>
          <w:sz w:val="22"/>
          <w:szCs w:val="22"/>
        </w:rPr>
        <w:t>kontaktní adresa pro přijímání žádostí je:</w:t>
      </w:r>
    </w:p>
    <w:p w14:paraId="36DC9A07" w14:textId="77777777" w:rsidR="00793E97" w:rsidRPr="00E1760F" w:rsidRDefault="00793E97" w:rsidP="00F8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5"/>
        <w:rPr>
          <w:rFonts w:asciiTheme="minorHAnsi" w:hAnsiTheme="minorHAnsi" w:cstheme="minorHAnsi"/>
          <w:b/>
          <w:bCs/>
          <w:sz w:val="24"/>
        </w:rPr>
      </w:pPr>
      <w:r w:rsidRPr="00E1760F">
        <w:rPr>
          <w:rFonts w:asciiTheme="minorHAnsi" w:hAnsiTheme="minorHAnsi" w:cstheme="minorHAnsi"/>
          <w:b/>
          <w:bCs/>
          <w:sz w:val="24"/>
        </w:rPr>
        <w:t>Ministerstvo průmyslu a obchodu</w:t>
      </w:r>
    </w:p>
    <w:p w14:paraId="480DCF47" w14:textId="77777777" w:rsidR="00793E97" w:rsidRPr="00E1760F" w:rsidRDefault="009F61E6" w:rsidP="00F8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75"/>
        </w:tabs>
        <w:spacing w:line="240" w:lineRule="auto"/>
        <w:ind w:left="425"/>
        <w:rPr>
          <w:rFonts w:asciiTheme="minorHAnsi" w:hAnsiTheme="minorHAnsi" w:cstheme="minorHAnsi"/>
          <w:b/>
          <w:bCs/>
          <w:i/>
          <w:iCs/>
          <w:sz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</w:rPr>
        <w:t>PROGRAM</w:t>
      </w:r>
      <w:r w:rsidR="00793E97" w:rsidRPr="00E1760F">
        <w:rPr>
          <w:rFonts w:asciiTheme="minorHAnsi" w:hAnsiTheme="minorHAnsi" w:cstheme="minorHAnsi"/>
          <w:b/>
          <w:bCs/>
          <w:i/>
          <w:iCs/>
          <w:sz w:val="24"/>
        </w:rPr>
        <w:t xml:space="preserve"> EFEKT</w:t>
      </w:r>
      <w:r>
        <w:rPr>
          <w:rFonts w:asciiTheme="minorHAnsi" w:hAnsiTheme="minorHAnsi" w:cstheme="minorHAnsi"/>
          <w:b/>
          <w:bCs/>
          <w:i/>
          <w:iCs/>
          <w:sz w:val="24"/>
        </w:rPr>
        <w:t>, „kód aktivity“</w:t>
      </w:r>
      <w:r w:rsidR="00793E97" w:rsidRPr="00E1760F">
        <w:rPr>
          <w:rFonts w:asciiTheme="minorHAnsi" w:hAnsiTheme="minorHAnsi" w:cstheme="minorHAnsi"/>
          <w:b/>
          <w:bCs/>
          <w:i/>
          <w:iCs/>
          <w:sz w:val="24"/>
        </w:rPr>
        <w:t xml:space="preserve"> - NEOT</w:t>
      </w:r>
      <w:r>
        <w:rPr>
          <w:rFonts w:asciiTheme="minorHAnsi" w:hAnsiTheme="minorHAnsi" w:cstheme="minorHAnsi"/>
          <w:b/>
          <w:bCs/>
          <w:i/>
          <w:iCs/>
          <w:sz w:val="24"/>
        </w:rPr>
        <w:t>E</w:t>
      </w:r>
      <w:r w:rsidR="00793E97" w:rsidRPr="00E1760F">
        <w:rPr>
          <w:rFonts w:asciiTheme="minorHAnsi" w:hAnsiTheme="minorHAnsi" w:cstheme="minorHAnsi"/>
          <w:b/>
          <w:bCs/>
          <w:i/>
          <w:iCs/>
          <w:sz w:val="24"/>
        </w:rPr>
        <w:t>VÍRAT</w:t>
      </w:r>
      <w:r w:rsidR="00A17E03" w:rsidRPr="00E1760F">
        <w:rPr>
          <w:rFonts w:asciiTheme="minorHAnsi" w:hAnsiTheme="minorHAnsi" w:cstheme="minorHAnsi"/>
          <w:b/>
          <w:bCs/>
          <w:i/>
          <w:iCs/>
          <w:sz w:val="24"/>
        </w:rPr>
        <w:tab/>
      </w:r>
    </w:p>
    <w:p w14:paraId="54D5B8F3" w14:textId="77777777" w:rsidR="00793E97" w:rsidRPr="00E1760F" w:rsidRDefault="00793E97" w:rsidP="00F8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5"/>
        <w:rPr>
          <w:rFonts w:asciiTheme="minorHAnsi" w:hAnsiTheme="minorHAnsi" w:cstheme="minorHAnsi"/>
          <w:b/>
          <w:bCs/>
          <w:sz w:val="24"/>
        </w:rPr>
      </w:pPr>
      <w:r w:rsidRPr="00E1760F">
        <w:rPr>
          <w:rFonts w:asciiTheme="minorHAnsi" w:hAnsiTheme="minorHAnsi" w:cstheme="minorHAnsi"/>
          <w:b/>
          <w:bCs/>
          <w:sz w:val="24"/>
        </w:rPr>
        <w:t>Na Františku 32</w:t>
      </w:r>
    </w:p>
    <w:p w14:paraId="26251A2C" w14:textId="77777777" w:rsidR="00793E97" w:rsidRPr="00E1760F" w:rsidRDefault="00793E97" w:rsidP="00F8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5"/>
        <w:rPr>
          <w:rFonts w:asciiTheme="minorHAnsi" w:hAnsiTheme="minorHAnsi" w:cstheme="minorHAnsi"/>
          <w:b/>
          <w:bCs/>
          <w:sz w:val="24"/>
        </w:rPr>
      </w:pPr>
      <w:r w:rsidRPr="00E1760F">
        <w:rPr>
          <w:rFonts w:asciiTheme="minorHAnsi" w:hAnsiTheme="minorHAnsi" w:cstheme="minorHAnsi"/>
          <w:b/>
          <w:bCs/>
          <w:sz w:val="24"/>
        </w:rPr>
        <w:t xml:space="preserve">110 </w:t>
      </w:r>
      <w:r w:rsidR="00205532" w:rsidRPr="00E1760F">
        <w:rPr>
          <w:rFonts w:asciiTheme="minorHAnsi" w:hAnsiTheme="minorHAnsi" w:cstheme="minorHAnsi"/>
          <w:b/>
          <w:bCs/>
          <w:sz w:val="24"/>
        </w:rPr>
        <w:t>00</w:t>
      </w:r>
      <w:r w:rsidR="00781656" w:rsidRPr="00E1760F">
        <w:rPr>
          <w:rFonts w:asciiTheme="minorHAnsi" w:hAnsiTheme="minorHAnsi" w:cstheme="minorHAnsi"/>
          <w:b/>
          <w:bCs/>
          <w:sz w:val="24"/>
        </w:rPr>
        <w:t xml:space="preserve"> </w:t>
      </w:r>
      <w:r w:rsidRPr="00E1760F">
        <w:rPr>
          <w:rFonts w:asciiTheme="minorHAnsi" w:hAnsiTheme="minorHAnsi" w:cstheme="minorHAnsi"/>
          <w:b/>
          <w:bCs/>
          <w:sz w:val="24"/>
        </w:rPr>
        <w:t>Praha 1</w:t>
      </w:r>
    </w:p>
    <w:p w14:paraId="7869BFEE" w14:textId="77777777" w:rsidR="00793E97" w:rsidRPr="00E1760F" w:rsidRDefault="00793E97">
      <w:pPr>
        <w:spacing w:line="240" w:lineRule="auto"/>
        <w:rPr>
          <w:rFonts w:asciiTheme="minorHAnsi" w:hAnsiTheme="minorHAnsi" w:cstheme="minorHAnsi"/>
          <w:b/>
          <w:bCs/>
          <w:sz w:val="24"/>
        </w:rPr>
      </w:pPr>
    </w:p>
    <w:p w14:paraId="0BF50546" w14:textId="77777777" w:rsidR="00793E97" w:rsidRPr="00E1760F" w:rsidRDefault="00793E97">
      <w:pPr>
        <w:spacing w:line="240" w:lineRule="auto"/>
        <w:rPr>
          <w:rFonts w:asciiTheme="minorHAnsi" w:hAnsiTheme="minorHAnsi" w:cstheme="minorHAnsi"/>
          <w:sz w:val="24"/>
        </w:rPr>
      </w:pPr>
    </w:p>
    <w:p w14:paraId="51D812FD" w14:textId="77777777" w:rsidR="00793E97" w:rsidRPr="00E1760F" w:rsidRDefault="00793E97">
      <w:pPr>
        <w:spacing w:line="240" w:lineRule="auto"/>
        <w:rPr>
          <w:rFonts w:asciiTheme="minorHAnsi" w:hAnsiTheme="minorHAnsi" w:cstheme="minorHAnsi"/>
          <w:sz w:val="24"/>
        </w:rPr>
      </w:pPr>
    </w:p>
    <w:p w14:paraId="1311F35D" w14:textId="6B0B43EB" w:rsidR="00E1760F" w:rsidRDefault="00E1760F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 w:val="24"/>
        </w:rPr>
      </w:pPr>
    </w:p>
    <w:p w14:paraId="32B2053C" w14:textId="77777777" w:rsidR="00BF14DC" w:rsidRDefault="00BF14DC" w:rsidP="00A26640">
      <w:pPr>
        <w:rPr>
          <w:rFonts w:asciiTheme="minorHAnsi" w:hAnsiTheme="minorHAnsi" w:cstheme="minorHAnsi"/>
          <w:sz w:val="24"/>
        </w:rPr>
      </w:pPr>
    </w:p>
    <w:p w14:paraId="53BEE0BF" w14:textId="77777777" w:rsidR="00CA5735" w:rsidRDefault="00CA5735" w:rsidP="00A26640">
      <w:pPr>
        <w:rPr>
          <w:rFonts w:asciiTheme="minorHAnsi" w:hAnsiTheme="minorHAnsi" w:cstheme="minorHAnsi"/>
          <w:sz w:val="24"/>
        </w:rPr>
      </w:pPr>
    </w:p>
    <w:p w14:paraId="5CC0DFAB" w14:textId="77777777" w:rsidR="00CA5735" w:rsidRDefault="00CA5735" w:rsidP="00A26640">
      <w:pPr>
        <w:rPr>
          <w:rFonts w:asciiTheme="minorHAnsi" w:hAnsiTheme="minorHAnsi" w:cstheme="minorHAnsi"/>
          <w:sz w:val="24"/>
        </w:rPr>
      </w:pPr>
    </w:p>
    <w:p w14:paraId="6E518C9E" w14:textId="77777777" w:rsidR="00CA5735" w:rsidRDefault="00CA5735" w:rsidP="00A26640">
      <w:pPr>
        <w:rPr>
          <w:rFonts w:asciiTheme="minorHAnsi" w:hAnsiTheme="minorHAnsi" w:cstheme="minorHAnsi"/>
          <w:sz w:val="24"/>
        </w:rPr>
      </w:pPr>
    </w:p>
    <w:p w14:paraId="498C8002" w14:textId="77777777" w:rsidR="00CA5735" w:rsidRDefault="00CA5735" w:rsidP="00A26640">
      <w:pPr>
        <w:rPr>
          <w:rFonts w:asciiTheme="minorHAnsi" w:hAnsiTheme="minorHAnsi" w:cstheme="minorHAnsi"/>
          <w:sz w:val="24"/>
        </w:rPr>
      </w:pPr>
    </w:p>
    <w:p w14:paraId="2E17BB3F" w14:textId="77777777" w:rsidR="00CA5735" w:rsidRDefault="00CA5735" w:rsidP="00A26640">
      <w:pPr>
        <w:rPr>
          <w:rFonts w:asciiTheme="minorHAnsi" w:hAnsiTheme="minorHAnsi" w:cstheme="minorHAnsi"/>
          <w:sz w:val="24"/>
        </w:rPr>
      </w:pPr>
    </w:p>
    <w:p w14:paraId="5F7736A7" w14:textId="77777777" w:rsidR="00CA5735" w:rsidRPr="00E1760F" w:rsidRDefault="00CA5735" w:rsidP="00A26640">
      <w:pPr>
        <w:rPr>
          <w:rFonts w:asciiTheme="minorHAnsi" w:hAnsiTheme="minorHAnsi" w:cstheme="minorHAnsi"/>
          <w:sz w:val="24"/>
        </w:rPr>
      </w:pPr>
    </w:p>
    <w:p w14:paraId="6EB9893D" w14:textId="77777777" w:rsidR="00BF14DC" w:rsidRPr="00E1760F" w:rsidRDefault="00BF14DC" w:rsidP="00A26640">
      <w:pPr>
        <w:rPr>
          <w:rFonts w:asciiTheme="minorHAnsi" w:hAnsiTheme="minorHAnsi" w:cstheme="minorHAnsi"/>
          <w:sz w:val="24"/>
        </w:rPr>
      </w:pPr>
    </w:p>
    <w:p w14:paraId="5ED2E098" w14:textId="77777777" w:rsidR="00793E97" w:rsidRPr="00E1760F" w:rsidRDefault="0039103F">
      <w:pPr>
        <w:jc w:val="center"/>
        <w:rPr>
          <w:rFonts w:asciiTheme="minorHAnsi" w:hAnsiTheme="minorHAnsi" w:cstheme="minorHAnsi"/>
          <w:b/>
          <w:bCs/>
          <w:sz w:val="32"/>
        </w:rPr>
      </w:pPr>
      <w:hyperlink r:id="rId20" w:history="1">
        <w:r w:rsidR="00793E97" w:rsidRPr="00E1760F">
          <w:rPr>
            <w:rStyle w:val="Hypertextovodkaz"/>
            <w:rFonts w:asciiTheme="minorHAnsi" w:hAnsiTheme="minorHAnsi" w:cstheme="minorHAnsi"/>
            <w:b/>
            <w:bCs/>
            <w:color w:val="auto"/>
            <w:sz w:val="32"/>
          </w:rPr>
          <w:t>www.mpo-efekt.cz</w:t>
        </w:r>
      </w:hyperlink>
    </w:p>
    <w:p w14:paraId="5AFF15BD" w14:textId="77777777" w:rsidR="00793E97" w:rsidRPr="00E1760F" w:rsidRDefault="00793E97">
      <w:pPr>
        <w:ind w:left="2127" w:right="1983"/>
        <w:jc w:val="center"/>
        <w:rPr>
          <w:rFonts w:asciiTheme="minorHAnsi" w:hAnsiTheme="minorHAnsi" w:cstheme="minorHAnsi"/>
          <w:b/>
          <w:bCs/>
          <w:i/>
          <w:iCs/>
          <w:sz w:val="24"/>
          <w:szCs w:val="14"/>
        </w:rPr>
      </w:pPr>
    </w:p>
    <w:p w14:paraId="06F1CA6E" w14:textId="77777777" w:rsidR="00793E97" w:rsidRPr="00E1760F" w:rsidRDefault="00E977B4">
      <w:pPr>
        <w:ind w:left="2127" w:right="1983"/>
        <w:jc w:val="center"/>
        <w:rPr>
          <w:rFonts w:asciiTheme="minorHAnsi" w:hAnsiTheme="minorHAnsi" w:cstheme="minorHAnsi"/>
          <w:b/>
          <w:bCs/>
          <w:sz w:val="24"/>
          <w:szCs w:val="14"/>
        </w:rPr>
      </w:pPr>
      <w:r w:rsidRPr="00E1760F">
        <w:rPr>
          <w:rFonts w:asciiTheme="minorHAnsi" w:hAnsiTheme="minorHAnsi" w:cstheme="minorHAnsi"/>
          <w:b/>
          <w:bCs/>
          <w:sz w:val="24"/>
          <w:szCs w:val="14"/>
        </w:rPr>
        <w:t>INFORMAČNÍ PORTÁL</w:t>
      </w:r>
    </w:p>
    <w:p w14:paraId="04EF9E7A" w14:textId="4485EBB8" w:rsidR="00793E97" w:rsidRPr="00E1760F" w:rsidRDefault="00F8224F">
      <w:pPr>
        <w:ind w:left="2127" w:right="1983"/>
        <w:rPr>
          <w:rFonts w:asciiTheme="minorHAnsi" w:hAnsiTheme="minorHAnsi" w:cstheme="minorHAnsi"/>
          <w:b/>
          <w:bCs/>
          <w:sz w:val="24"/>
          <w:szCs w:val="14"/>
        </w:rPr>
      </w:pPr>
      <w:r>
        <w:rPr>
          <w:rFonts w:asciiTheme="minorHAnsi" w:hAnsiTheme="minorHAnsi" w:cstheme="minorHAnsi"/>
          <w:b/>
          <w:bCs/>
          <w:sz w:val="24"/>
          <w:szCs w:val="14"/>
        </w:rPr>
        <w:t xml:space="preserve">           </w:t>
      </w:r>
      <w:r w:rsidR="00793E97" w:rsidRPr="00E1760F">
        <w:rPr>
          <w:rFonts w:asciiTheme="minorHAnsi" w:hAnsiTheme="minorHAnsi" w:cstheme="minorHAnsi"/>
          <w:b/>
          <w:bCs/>
          <w:sz w:val="24"/>
          <w:szCs w:val="14"/>
        </w:rPr>
        <w:t>MINISTERSTVA PRŮMYSLU A OBCHODU ČR</w:t>
      </w:r>
    </w:p>
    <w:p w14:paraId="779F70DB" w14:textId="77777777" w:rsidR="00793E97" w:rsidRPr="00E1760F" w:rsidRDefault="00793E97">
      <w:pPr>
        <w:ind w:left="2127" w:right="1983"/>
        <w:jc w:val="center"/>
        <w:rPr>
          <w:rFonts w:asciiTheme="minorHAnsi" w:hAnsiTheme="minorHAnsi" w:cstheme="minorHAnsi"/>
          <w:b/>
          <w:bCs/>
          <w:sz w:val="28"/>
          <w:szCs w:val="14"/>
        </w:rPr>
      </w:pPr>
    </w:p>
    <w:p w14:paraId="3AB966CA" w14:textId="085478CC" w:rsidR="00793E97" w:rsidRPr="00E1760F" w:rsidRDefault="00793E97">
      <w:pPr>
        <w:ind w:left="2127" w:right="1983"/>
        <w:jc w:val="center"/>
        <w:rPr>
          <w:rFonts w:asciiTheme="minorHAnsi" w:hAnsiTheme="minorHAnsi" w:cstheme="minorHAnsi"/>
          <w:sz w:val="28"/>
        </w:rPr>
      </w:pPr>
      <w:r w:rsidRPr="00E1760F">
        <w:rPr>
          <w:rFonts w:asciiTheme="minorHAnsi" w:hAnsiTheme="minorHAnsi" w:cstheme="minorHAnsi"/>
          <w:sz w:val="28"/>
          <w:szCs w:val="14"/>
        </w:rPr>
        <w:t xml:space="preserve"> o podpoře energetických úspor a využití obnovitelných</w:t>
      </w:r>
      <w:r w:rsidR="00EE7FF7">
        <w:rPr>
          <w:rFonts w:asciiTheme="minorHAnsi" w:hAnsiTheme="minorHAnsi" w:cstheme="minorHAnsi"/>
          <w:sz w:val="28"/>
          <w:szCs w:val="14"/>
        </w:rPr>
        <w:t xml:space="preserve"> a druhotných</w:t>
      </w:r>
      <w:r w:rsidRPr="00E1760F">
        <w:rPr>
          <w:rFonts w:asciiTheme="minorHAnsi" w:hAnsiTheme="minorHAnsi" w:cstheme="minorHAnsi"/>
          <w:sz w:val="28"/>
          <w:szCs w:val="14"/>
        </w:rPr>
        <w:t xml:space="preserve"> zdrojů energie</w:t>
      </w:r>
    </w:p>
    <w:p w14:paraId="75A91624" w14:textId="77777777" w:rsidR="00793E97" w:rsidRPr="00E1760F" w:rsidRDefault="0039103F">
      <w:pPr>
        <w:ind w:right="1983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noProof/>
        </w:rPr>
        <w:object w:dxaOrig="1440" w:dyaOrig="1440" w14:anchorId="3A3496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4.35pt;margin-top:103.5pt;width:162pt;height:81pt;z-index:251656704;visibility:visible;mso-wrap-edited:f">
            <v:imagedata r:id="rId21" o:title=""/>
          </v:shape>
          <o:OLEObject Type="Embed" ProgID="Word.Picture.8" ShapeID="_x0000_s1027" DrawAspect="Content" ObjectID="_1509960334" r:id="rId22"/>
        </w:object>
      </w:r>
    </w:p>
    <w:sectPr w:rsidR="00793E97" w:rsidRPr="00E1760F" w:rsidSect="009C2CBC">
      <w:footerReference w:type="first" r:id="rId23"/>
      <w:pgSz w:w="11906" w:h="16838" w:code="9"/>
      <w:pgMar w:top="851" w:right="1134" w:bottom="992" w:left="1134" w:header="56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1496F" w14:textId="77777777" w:rsidR="00100768" w:rsidRDefault="00100768">
      <w:r>
        <w:separator/>
      </w:r>
    </w:p>
  </w:endnote>
  <w:endnote w:type="continuationSeparator" w:id="0">
    <w:p w14:paraId="30985EFA" w14:textId="77777777" w:rsidR="00100768" w:rsidRDefault="0010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AD983" w14:textId="77777777" w:rsidR="00100768" w:rsidRDefault="001007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D975898" w14:textId="77777777" w:rsidR="00100768" w:rsidRDefault="001007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0FF66" w14:textId="77777777" w:rsidR="00100768" w:rsidRDefault="00100768" w:rsidP="00FB40D6">
    <w:pPr>
      <w:pStyle w:val="Zpat"/>
      <w:framePr w:w="9417" w:h="452" w:hRule="exact" w:wrap="around" w:vAnchor="text" w:hAnchor="page" w:x="1165" w:y="-462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4E4E">
      <w:rPr>
        <w:rStyle w:val="slostrnky"/>
        <w:noProof/>
      </w:rPr>
      <w:t>4</w:t>
    </w:r>
    <w:r>
      <w:rPr>
        <w:rStyle w:val="slostrnky"/>
      </w:rPr>
      <w:fldChar w:fldCharType="end"/>
    </w:r>
  </w:p>
  <w:p w14:paraId="0B22C3B9" w14:textId="77777777" w:rsidR="00100768" w:rsidRDefault="00100768" w:rsidP="00FB40D6">
    <w:pPr>
      <w:pStyle w:val="Zpat"/>
      <w:framePr w:w="9417" w:h="452" w:hRule="exact" w:wrap="around" w:vAnchor="text" w:hAnchor="page" w:x="1165" w:y="-462"/>
      <w:jc w:val="right"/>
      <w:rPr>
        <w:rStyle w:val="slostrnky"/>
      </w:rPr>
    </w:pPr>
  </w:p>
  <w:p w14:paraId="4FBB579D" w14:textId="77777777" w:rsidR="00100768" w:rsidRDefault="0010076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FEB32" w14:textId="2C6B7268" w:rsidR="00100768" w:rsidRDefault="00100768">
    <w:pPr>
      <w:pStyle w:val="Zpat"/>
      <w:jc w:val="center"/>
    </w:pPr>
  </w:p>
  <w:p w14:paraId="1C3E9BF5" w14:textId="77777777" w:rsidR="00100768" w:rsidRDefault="00100768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667868"/>
      <w:docPartObj>
        <w:docPartGallery w:val="Page Numbers (Bottom of Page)"/>
        <w:docPartUnique/>
      </w:docPartObj>
    </w:sdtPr>
    <w:sdtEndPr/>
    <w:sdtContent>
      <w:p w14:paraId="31F7022D" w14:textId="6B2A9B47" w:rsidR="00100768" w:rsidRDefault="001007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03F">
          <w:rPr>
            <w:noProof/>
          </w:rPr>
          <w:t>3</w:t>
        </w:r>
        <w:r>
          <w:fldChar w:fldCharType="end"/>
        </w:r>
      </w:p>
    </w:sdtContent>
  </w:sdt>
  <w:p w14:paraId="4BF7425A" w14:textId="77777777" w:rsidR="00100768" w:rsidRDefault="00100768">
    <w:pPr>
      <w:pStyle w:val="Zpat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1A721" w14:textId="77777777" w:rsidR="00100768" w:rsidRDefault="00100768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103F">
      <w:rPr>
        <w:rStyle w:val="slostrnky"/>
        <w:noProof/>
      </w:rPr>
      <w:t>16</w:t>
    </w:r>
    <w:r>
      <w:rPr>
        <w:rStyle w:val="slostrnky"/>
      </w:rPr>
      <w:fldChar w:fldCharType="end"/>
    </w:r>
  </w:p>
  <w:p w14:paraId="1D957D6C" w14:textId="77777777" w:rsidR="00100768" w:rsidRDefault="00100768">
    <w:pPr>
      <w:pStyle w:val="Zpat"/>
      <w:framePr w:wrap="around" w:vAnchor="text" w:hAnchor="margin" w:xAlign="center" w:y="1"/>
      <w:jc w:val="right"/>
      <w:rPr>
        <w:rStyle w:val="slostrnky"/>
      </w:rPr>
    </w:pPr>
  </w:p>
  <w:p w14:paraId="0AF9694F" w14:textId="77777777" w:rsidR="00100768" w:rsidRDefault="00100768">
    <w:pPr>
      <w:pStyle w:val="Zpat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E7E09" w14:textId="556158AB" w:rsidR="00100768" w:rsidRDefault="00100768">
    <w:pPr>
      <w:pStyle w:val="Zpat"/>
      <w:jc w:val="center"/>
    </w:pPr>
  </w:p>
  <w:p w14:paraId="7575E147" w14:textId="77777777" w:rsidR="00100768" w:rsidRDefault="0010076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F6C22" w14:textId="77777777" w:rsidR="00100768" w:rsidRDefault="00100768">
      <w:r>
        <w:separator/>
      </w:r>
    </w:p>
  </w:footnote>
  <w:footnote w:type="continuationSeparator" w:id="0">
    <w:p w14:paraId="178B0D2B" w14:textId="77777777" w:rsidR="00100768" w:rsidRDefault="00100768">
      <w:r>
        <w:continuationSeparator/>
      </w:r>
    </w:p>
  </w:footnote>
  <w:footnote w:id="1">
    <w:p w14:paraId="55F3A63F" w14:textId="77777777" w:rsidR="00100768" w:rsidRPr="00FB40D6" w:rsidRDefault="00100768">
      <w:pPr>
        <w:pStyle w:val="Textpoznpodarou"/>
        <w:rPr>
          <w:i/>
        </w:rPr>
      </w:pPr>
      <w:r w:rsidRPr="00FB40D6">
        <w:rPr>
          <w:rStyle w:val="Znakapoznpodarou"/>
          <w:i/>
        </w:rPr>
        <w:footnoteRef/>
      </w:r>
      <w:r w:rsidRPr="00FB40D6">
        <w:rPr>
          <w:i/>
        </w:rPr>
        <w:t xml:space="preserve"> Bližší specifikace slova „rekonstrukce“ je uvedena v bodu 39 „Popis podporovaných aktivit“</w:t>
      </w:r>
    </w:p>
  </w:footnote>
  <w:footnote w:id="2">
    <w:p w14:paraId="7F3DA709" w14:textId="77777777" w:rsidR="00100768" w:rsidRPr="003E1FB2" w:rsidRDefault="00100768" w:rsidP="00A45E27">
      <w:pPr>
        <w:pStyle w:val="Textpoznpodarou"/>
        <w:rPr>
          <w:i/>
        </w:rPr>
      </w:pPr>
      <w:r w:rsidRPr="003E1FB2">
        <w:rPr>
          <w:rStyle w:val="Znakapoznpodarou"/>
          <w:i/>
        </w:rPr>
        <w:footnoteRef/>
      </w:r>
      <w:r w:rsidRPr="003E1FB2">
        <w:rPr>
          <w:i/>
        </w:rPr>
        <w:t xml:space="preserve"> Úřední věstník EU, L 352, 18. 12. 2013</w:t>
      </w:r>
    </w:p>
  </w:footnote>
  <w:footnote w:id="3">
    <w:p w14:paraId="7B3DF08A" w14:textId="77777777" w:rsidR="00100768" w:rsidRDefault="00100768">
      <w:pPr>
        <w:pStyle w:val="Textpoznpodarou"/>
      </w:pPr>
      <w:r>
        <w:rPr>
          <w:rStyle w:val="Znakapoznpodarou"/>
        </w:rPr>
        <w:footnoteRef/>
      </w:r>
      <w:r>
        <w:t xml:space="preserve"> § 14 odst. 12 zákona č. 218/2000 Sb., o rozpočtových pravidlech,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239"/>
    <w:multiLevelType w:val="hybridMultilevel"/>
    <w:tmpl w:val="4066ED76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2DE38CE"/>
    <w:multiLevelType w:val="hybridMultilevel"/>
    <w:tmpl w:val="62DAD09C"/>
    <w:lvl w:ilvl="0" w:tplc="AD1458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57AD5"/>
    <w:multiLevelType w:val="hybridMultilevel"/>
    <w:tmpl w:val="5A087936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665AFF7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197640"/>
    <w:multiLevelType w:val="hybridMultilevel"/>
    <w:tmpl w:val="88580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03E2D"/>
    <w:multiLevelType w:val="hybridMultilevel"/>
    <w:tmpl w:val="27BA4E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9165C"/>
    <w:multiLevelType w:val="hybridMultilevel"/>
    <w:tmpl w:val="DB4EBB9E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9BE3CD9"/>
    <w:multiLevelType w:val="hybridMultilevel"/>
    <w:tmpl w:val="40067B4A"/>
    <w:lvl w:ilvl="0" w:tplc="665AF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B7A8E"/>
    <w:multiLevelType w:val="hybridMultilevel"/>
    <w:tmpl w:val="D4C4E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10864"/>
    <w:multiLevelType w:val="hybridMultilevel"/>
    <w:tmpl w:val="1E2C0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84168"/>
    <w:multiLevelType w:val="hybridMultilevel"/>
    <w:tmpl w:val="93A4A7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1CFE"/>
    <w:multiLevelType w:val="hybridMultilevel"/>
    <w:tmpl w:val="E3EEAA7E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55C76A8"/>
    <w:multiLevelType w:val="hybridMultilevel"/>
    <w:tmpl w:val="19169FC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15E46"/>
    <w:multiLevelType w:val="hybridMultilevel"/>
    <w:tmpl w:val="D4C4E0C8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 w15:restartNumberingAfterBreak="0">
    <w:nsid w:val="28BD072F"/>
    <w:multiLevelType w:val="hybridMultilevel"/>
    <w:tmpl w:val="A4B8C5B2"/>
    <w:lvl w:ilvl="0" w:tplc="665AF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041C"/>
    <w:multiLevelType w:val="hybridMultilevel"/>
    <w:tmpl w:val="C8EE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B88C9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7D4BB1"/>
    <w:multiLevelType w:val="hybridMultilevel"/>
    <w:tmpl w:val="12220A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70FBE"/>
    <w:multiLevelType w:val="hybridMultilevel"/>
    <w:tmpl w:val="60983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F4A30"/>
    <w:multiLevelType w:val="hybridMultilevel"/>
    <w:tmpl w:val="85F23D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C7787"/>
    <w:multiLevelType w:val="hybridMultilevel"/>
    <w:tmpl w:val="C6A06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86D90"/>
    <w:multiLevelType w:val="hybridMultilevel"/>
    <w:tmpl w:val="D4C4E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1227C"/>
    <w:multiLevelType w:val="hybridMultilevel"/>
    <w:tmpl w:val="D4C4E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27C37"/>
    <w:multiLevelType w:val="hybridMultilevel"/>
    <w:tmpl w:val="BE0432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92675"/>
    <w:multiLevelType w:val="hybridMultilevel"/>
    <w:tmpl w:val="439660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93BF9"/>
    <w:multiLevelType w:val="hybridMultilevel"/>
    <w:tmpl w:val="D4C4E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D2284"/>
    <w:multiLevelType w:val="hybridMultilevel"/>
    <w:tmpl w:val="D4C4E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41B10"/>
    <w:multiLevelType w:val="hybridMultilevel"/>
    <w:tmpl w:val="D4C4E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13C58"/>
    <w:multiLevelType w:val="hybridMultilevel"/>
    <w:tmpl w:val="24181A1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26F07"/>
    <w:multiLevelType w:val="hybridMultilevel"/>
    <w:tmpl w:val="D4C4E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25441"/>
    <w:multiLevelType w:val="hybridMultilevel"/>
    <w:tmpl w:val="D4C4E0C8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9" w15:restartNumberingAfterBreak="0">
    <w:nsid w:val="7E1246DB"/>
    <w:multiLevelType w:val="hybridMultilevel"/>
    <w:tmpl w:val="D4C4E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5"/>
  </w:num>
  <w:num w:numId="5">
    <w:abstractNumId w:val="4"/>
  </w:num>
  <w:num w:numId="6">
    <w:abstractNumId w:val="22"/>
  </w:num>
  <w:num w:numId="7">
    <w:abstractNumId w:val="26"/>
  </w:num>
  <w:num w:numId="8">
    <w:abstractNumId w:val="17"/>
  </w:num>
  <w:num w:numId="9">
    <w:abstractNumId w:val="21"/>
  </w:num>
  <w:num w:numId="10">
    <w:abstractNumId w:val="11"/>
  </w:num>
  <w:num w:numId="11">
    <w:abstractNumId w:val="9"/>
  </w:num>
  <w:num w:numId="12">
    <w:abstractNumId w:val="0"/>
  </w:num>
  <w:num w:numId="13">
    <w:abstractNumId w:val="25"/>
  </w:num>
  <w:num w:numId="14">
    <w:abstractNumId w:val="7"/>
  </w:num>
  <w:num w:numId="15">
    <w:abstractNumId w:val="6"/>
  </w:num>
  <w:num w:numId="16">
    <w:abstractNumId w:val="13"/>
  </w:num>
  <w:num w:numId="17">
    <w:abstractNumId w:val="27"/>
  </w:num>
  <w:num w:numId="18">
    <w:abstractNumId w:val="18"/>
  </w:num>
  <w:num w:numId="19">
    <w:abstractNumId w:val="23"/>
  </w:num>
  <w:num w:numId="20">
    <w:abstractNumId w:val="29"/>
  </w:num>
  <w:num w:numId="21">
    <w:abstractNumId w:val="20"/>
  </w:num>
  <w:num w:numId="22">
    <w:abstractNumId w:val="3"/>
  </w:num>
  <w:num w:numId="23">
    <w:abstractNumId w:val="24"/>
  </w:num>
  <w:num w:numId="24">
    <w:abstractNumId w:val="19"/>
  </w:num>
  <w:num w:numId="25">
    <w:abstractNumId w:val="16"/>
  </w:num>
  <w:num w:numId="26">
    <w:abstractNumId w:val="12"/>
  </w:num>
  <w:num w:numId="27">
    <w:abstractNumId w:val="28"/>
  </w:num>
  <w:num w:numId="28">
    <w:abstractNumId w:val="8"/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FA"/>
    <w:rsid w:val="00000EC6"/>
    <w:rsid w:val="0000221E"/>
    <w:rsid w:val="00004139"/>
    <w:rsid w:val="00014CC6"/>
    <w:rsid w:val="000173BB"/>
    <w:rsid w:val="00023F6E"/>
    <w:rsid w:val="0002780E"/>
    <w:rsid w:val="00033A45"/>
    <w:rsid w:val="000377EA"/>
    <w:rsid w:val="000478A7"/>
    <w:rsid w:val="00050105"/>
    <w:rsid w:val="0005429B"/>
    <w:rsid w:val="000547C9"/>
    <w:rsid w:val="000614E1"/>
    <w:rsid w:val="000647BD"/>
    <w:rsid w:val="000664B4"/>
    <w:rsid w:val="00067668"/>
    <w:rsid w:val="00074A3F"/>
    <w:rsid w:val="00075EFA"/>
    <w:rsid w:val="000873AB"/>
    <w:rsid w:val="00091892"/>
    <w:rsid w:val="000A4D65"/>
    <w:rsid w:val="000B14D1"/>
    <w:rsid w:val="000B2C8F"/>
    <w:rsid w:val="000B6B2D"/>
    <w:rsid w:val="000D5380"/>
    <w:rsid w:val="000D7159"/>
    <w:rsid w:val="000F7363"/>
    <w:rsid w:val="000F769B"/>
    <w:rsid w:val="00100768"/>
    <w:rsid w:val="0010503D"/>
    <w:rsid w:val="001117EF"/>
    <w:rsid w:val="00112EC7"/>
    <w:rsid w:val="00116685"/>
    <w:rsid w:val="00117C9F"/>
    <w:rsid w:val="00132D00"/>
    <w:rsid w:val="00137F56"/>
    <w:rsid w:val="0014739B"/>
    <w:rsid w:val="0015124E"/>
    <w:rsid w:val="001539A5"/>
    <w:rsid w:val="00162436"/>
    <w:rsid w:val="00163C32"/>
    <w:rsid w:val="001715CC"/>
    <w:rsid w:val="00190A19"/>
    <w:rsid w:val="00194318"/>
    <w:rsid w:val="00197C77"/>
    <w:rsid w:val="001A5A62"/>
    <w:rsid w:val="001A6D92"/>
    <w:rsid w:val="001B02A8"/>
    <w:rsid w:val="001B1F97"/>
    <w:rsid w:val="001B2FCE"/>
    <w:rsid w:val="001B48AD"/>
    <w:rsid w:val="001B53CD"/>
    <w:rsid w:val="001B6B9A"/>
    <w:rsid w:val="001C1F5C"/>
    <w:rsid w:val="001C4B06"/>
    <w:rsid w:val="001C66DB"/>
    <w:rsid w:val="001C7049"/>
    <w:rsid w:val="001C70D6"/>
    <w:rsid w:val="001D2BE0"/>
    <w:rsid w:val="001D2C50"/>
    <w:rsid w:val="001D2E7F"/>
    <w:rsid w:val="001D2EB8"/>
    <w:rsid w:val="001D4E31"/>
    <w:rsid w:val="001D5913"/>
    <w:rsid w:val="001D6A3B"/>
    <w:rsid w:val="002004AD"/>
    <w:rsid w:val="00205290"/>
    <w:rsid w:val="00205532"/>
    <w:rsid w:val="0020586A"/>
    <w:rsid w:val="00206A9F"/>
    <w:rsid w:val="0021346B"/>
    <w:rsid w:val="002148E3"/>
    <w:rsid w:val="00215F6C"/>
    <w:rsid w:val="00217963"/>
    <w:rsid w:val="00222AF0"/>
    <w:rsid w:val="00226B6E"/>
    <w:rsid w:val="00226BC4"/>
    <w:rsid w:val="00232DE4"/>
    <w:rsid w:val="0024137E"/>
    <w:rsid w:val="00247B9A"/>
    <w:rsid w:val="002565AA"/>
    <w:rsid w:val="002626A4"/>
    <w:rsid w:val="002747B6"/>
    <w:rsid w:val="00276C8C"/>
    <w:rsid w:val="00277C69"/>
    <w:rsid w:val="0029053F"/>
    <w:rsid w:val="002937F0"/>
    <w:rsid w:val="002A04B8"/>
    <w:rsid w:val="002B2DBE"/>
    <w:rsid w:val="002B3FCE"/>
    <w:rsid w:val="002B47B0"/>
    <w:rsid w:val="002B498D"/>
    <w:rsid w:val="002C1236"/>
    <w:rsid w:val="002C1DD4"/>
    <w:rsid w:val="002C54AB"/>
    <w:rsid w:val="002D2A5F"/>
    <w:rsid w:val="002D3357"/>
    <w:rsid w:val="002D419D"/>
    <w:rsid w:val="002E36BA"/>
    <w:rsid w:val="002E3C75"/>
    <w:rsid w:val="002E45E9"/>
    <w:rsid w:val="002F298E"/>
    <w:rsid w:val="002F5ABD"/>
    <w:rsid w:val="003028BE"/>
    <w:rsid w:val="00303C74"/>
    <w:rsid w:val="003103ED"/>
    <w:rsid w:val="00324B25"/>
    <w:rsid w:val="00344619"/>
    <w:rsid w:val="003457BB"/>
    <w:rsid w:val="00347063"/>
    <w:rsid w:val="0035505E"/>
    <w:rsid w:val="00363FE8"/>
    <w:rsid w:val="00365301"/>
    <w:rsid w:val="00371A97"/>
    <w:rsid w:val="003766F0"/>
    <w:rsid w:val="00380B54"/>
    <w:rsid w:val="00383AEC"/>
    <w:rsid w:val="00385A2B"/>
    <w:rsid w:val="00390193"/>
    <w:rsid w:val="0039103F"/>
    <w:rsid w:val="0039416B"/>
    <w:rsid w:val="003A00AA"/>
    <w:rsid w:val="003A2082"/>
    <w:rsid w:val="003A3226"/>
    <w:rsid w:val="003A7127"/>
    <w:rsid w:val="003B094F"/>
    <w:rsid w:val="003B42F4"/>
    <w:rsid w:val="003C25D1"/>
    <w:rsid w:val="003C48EB"/>
    <w:rsid w:val="003D16AF"/>
    <w:rsid w:val="003D1B73"/>
    <w:rsid w:val="003D5E96"/>
    <w:rsid w:val="003D5F7B"/>
    <w:rsid w:val="003E1FB2"/>
    <w:rsid w:val="003E2336"/>
    <w:rsid w:val="003E24BA"/>
    <w:rsid w:val="003F00E6"/>
    <w:rsid w:val="003F2836"/>
    <w:rsid w:val="003F5A69"/>
    <w:rsid w:val="0040179A"/>
    <w:rsid w:val="00404171"/>
    <w:rsid w:val="004045B0"/>
    <w:rsid w:val="004062AE"/>
    <w:rsid w:val="00407A1B"/>
    <w:rsid w:val="00407E6E"/>
    <w:rsid w:val="00410519"/>
    <w:rsid w:val="00410DBC"/>
    <w:rsid w:val="0042193C"/>
    <w:rsid w:val="00427C53"/>
    <w:rsid w:val="00430561"/>
    <w:rsid w:val="00434133"/>
    <w:rsid w:val="004363B3"/>
    <w:rsid w:val="00436AAC"/>
    <w:rsid w:val="00437A61"/>
    <w:rsid w:val="0044334C"/>
    <w:rsid w:val="00452AF0"/>
    <w:rsid w:val="00452DDB"/>
    <w:rsid w:val="00457373"/>
    <w:rsid w:val="00460FC7"/>
    <w:rsid w:val="00461026"/>
    <w:rsid w:val="0047347E"/>
    <w:rsid w:val="00476E60"/>
    <w:rsid w:val="00482307"/>
    <w:rsid w:val="0049004D"/>
    <w:rsid w:val="00492BE2"/>
    <w:rsid w:val="004945DA"/>
    <w:rsid w:val="004957C7"/>
    <w:rsid w:val="004A338B"/>
    <w:rsid w:val="004A64D5"/>
    <w:rsid w:val="004A763E"/>
    <w:rsid w:val="004B6E8D"/>
    <w:rsid w:val="004C2C9E"/>
    <w:rsid w:val="004C37A0"/>
    <w:rsid w:val="004C69CC"/>
    <w:rsid w:val="004D0753"/>
    <w:rsid w:val="004D4F58"/>
    <w:rsid w:val="004E2EEF"/>
    <w:rsid w:val="004E69DC"/>
    <w:rsid w:val="004F0517"/>
    <w:rsid w:val="004F5C43"/>
    <w:rsid w:val="004F7A9B"/>
    <w:rsid w:val="00504430"/>
    <w:rsid w:val="00506A26"/>
    <w:rsid w:val="00514245"/>
    <w:rsid w:val="0052346B"/>
    <w:rsid w:val="0053699D"/>
    <w:rsid w:val="00541DF5"/>
    <w:rsid w:val="00542B17"/>
    <w:rsid w:val="00552235"/>
    <w:rsid w:val="00556A87"/>
    <w:rsid w:val="00570502"/>
    <w:rsid w:val="0058622D"/>
    <w:rsid w:val="00592A46"/>
    <w:rsid w:val="00594A2E"/>
    <w:rsid w:val="00595D60"/>
    <w:rsid w:val="00597388"/>
    <w:rsid w:val="005A183E"/>
    <w:rsid w:val="005C1259"/>
    <w:rsid w:val="005D29DA"/>
    <w:rsid w:val="005D7C98"/>
    <w:rsid w:val="005E56F0"/>
    <w:rsid w:val="005E622D"/>
    <w:rsid w:val="005E64B6"/>
    <w:rsid w:val="005F37CC"/>
    <w:rsid w:val="005F49DF"/>
    <w:rsid w:val="005F7737"/>
    <w:rsid w:val="005F7781"/>
    <w:rsid w:val="00606541"/>
    <w:rsid w:val="006105BE"/>
    <w:rsid w:val="006322E0"/>
    <w:rsid w:val="006339D6"/>
    <w:rsid w:val="00634F23"/>
    <w:rsid w:val="00641052"/>
    <w:rsid w:val="006469AC"/>
    <w:rsid w:val="00655EC4"/>
    <w:rsid w:val="006730D2"/>
    <w:rsid w:val="00673E4F"/>
    <w:rsid w:val="006816F6"/>
    <w:rsid w:val="00681892"/>
    <w:rsid w:val="0069098F"/>
    <w:rsid w:val="006944F4"/>
    <w:rsid w:val="00696913"/>
    <w:rsid w:val="006A1E2E"/>
    <w:rsid w:val="006A2221"/>
    <w:rsid w:val="006A4776"/>
    <w:rsid w:val="006A62C6"/>
    <w:rsid w:val="006B6B8F"/>
    <w:rsid w:val="006B7804"/>
    <w:rsid w:val="006E07B6"/>
    <w:rsid w:val="006E4D56"/>
    <w:rsid w:val="006F204C"/>
    <w:rsid w:val="006F4E4E"/>
    <w:rsid w:val="007000D0"/>
    <w:rsid w:val="00700DEB"/>
    <w:rsid w:val="00711C3E"/>
    <w:rsid w:val="007124D4"/>
    <w:rsid w:val="00722E76"/>
    <w:rsid w:val="0072594D"/>
    <w:rsid w:val="00727583"/>
    <w:rsid w:val="007329DF"/>
    <w:rsid w:val="00750436"/>
    <w:rsid w:val="00752F2E"/>
    <w:rsid w:val="0075621F"/>
    <w:rsid w:val="00767F8A"/>
    <w:rsid w:val="00770E37"/>
    <w:rsid w:val="00780DFA"/>
    <w:rsid w:val="00781656"/>
    <w:rsid w:val="007839D6"/>
    <w:rsid w:val="00786EA1"/>
    <w:rsid w:val="00787E02"/>
    <w:rsid w:val="00793E97"/>
    <w:rsid w:val="0079449B"/>
    <w:rsid w:val="007A02ED"/>
    <w:rsid w:val="007A1434"/>
    <w:rsid w:val="007A431C"/>
    <w:rsid w:val="007B41FB"/>
    <w:rsid w:val="007D7CE8"/>
    <w:rsid w:val="007E284D"/>
    <w:rsid w:val="00801994"/>
    <w:rsid w:val="008034FA"/>
    <w:rsid w:val="00805A13"/>
    <w:rsid w:val="008137DB"/>
    <w:rsid w:val="00814A65"/>
    <w:rsid w:val="00824A8A"/>
    <w:rsid w:val="00826854"/>
    <w:rsid w:val="00827858"/>
    <w:rsid w:val="008307EC"/>
    <w:rsid w:val="00833104"/>
    <w:rsid w:val="00834C9F"/>
    <w:rsid w:val="0084643D"/>
    <w:rsid w:val="00852517"/>
    <w:rsid w:val="0085562A"/>
    <w:rsid w:val="0085721E"/>
    <w:rsid w:val="00860D4B"/>
    <w:rsid w:val="00863107"/>
    <w:rsid w:val="00882D3C"/>
    <w:rsid w:val="0088489D"/>
    <w:rsid w:val="00886C98"/>
    <w:rsid w:val="00893784"/>
    <w:rsid w:val="008937A0"/>
    <w:rsid w:val="00893896"/>
    <w:rsid w:val="0089430F"/>
    <w:rsid w:val="008A280D"/>
    <w:rsid w:val="008A3DD2"/>
    <w:rsid w:val="008A5D82"/>
    <w:rsid w:val="008A7619"/>
    <w:rsid w:val="008B5977"/>
    <w:rsid w:val="008B7AA9"/>
    <w:rsid w:val="008D1BAD"/>
    <w:rsid w:val="008D66D1"/>
    <w:rsid w:val="008D7DF1"/>
    <w:rsid w:val="008E1300"/>
    <w:rsid w:val="008E5996"/>
    <w:rsid w:val="008F3F59"/>
    <w:rsid w:val="008F754B"/>
    <w:rsid w:val="00901EA4"/>
    <w:rsid w:val="0090238F"/>
    <w:rsid w:val="00903555"/>
    <w:rsid w:val="00910991"/>
    <w:rsid w:val="00912477"/>
    <w:rsid w:val="009124CC"/>
    <w:rsid w:val="009126AB"/>
    <w:rsid w:val="00912F9A"/>
    <w:rsid w:val="00921C2F"/>
    <w:rsid w:val="0092666A"/>
    <w:rsid w:val="009310DF"/>
    <w:rsid w:val="009313A8"/>
    <w:rsid w:val="00931527"/>
    <w:rsid w:val="00934307"/>
    <w:rsid w:val="00937005"/>
    <w:rsid w:val="00941391"/>
    <w:rsid w:val="00942018"/>
    <w:rsid w:val="009471DA"/>
    <w:rsid w:val="00950DB0"/>
    <w:rsid w:val="009609EE"/>
    <w:rsid w:val="00962354"/>
    <w:rsid w:val="00970B18"/>
    <w:rsid w:val="0097512C"/>
    <w:rsid w:val="0098462A"/>
    <w:rsid w:val="009876F0"/>
    <w:rsid w:val="00990D8C"/>
    <w:rsid w:val="0099140D"/>
    <w:rsid w:val="00991ADC"/>
    <w:rsid w:val="0099310D"/>
    <w:rsid w:val="009B065E"/>
    <w:rsid w:val="009B2F17"/>
    <w:rsid w:val="009B334F"/>
    <w:rsid w:val="009B7787"/>
    <w:rsid w:val="009C2630"/>
    <w:rsid w:val="009C2669"/>
    <w:rsid w:val="009C27D2"/>
    <w:rsid w:val="009C2CBC"/>
    <w:rsid w:val="009C43C8"/>
    <w:rsid w:val="009C5B56"/>
    <w:rsid w:val="009C6D9B"/>
    <w:rsid w:val="009C6F13"/>
    <w:rsid w:val="009D324F"/>
    <w:rsid w:val="009E1BC4"/>
    <w:rsid w:val="009F349E"/>
    <w:rsid w:val="009F397A"/>
    <w:rsid w:val="009F3F17"/>
    <w:rsid w:val="009F49F6"/>
    <w:rsid w:val="009F61E6"/>
    <w:rsid w:val="00A06E7A"/>
    <w:rsid w:val="00A14F83"/>
    <w:rsid w:val="00A17E03"/>
    <w:rsid w:val="00A227D8"/>
    <w:rsid w:val="00A24616"/>
    <w:rsid w:val="00A26640"/>
    <w:rsid w:val="00A27D33"/>
    <w:rsid w:val="00A45E27"/>
    <w:rsid w:val="00A506D6"/>
    <w:rsid w:val="00A55C37"/>
    <w:rsid w:val="00A571F5"/>
    <w:rsid w:val="00A72940"/>
    <w:rsid w:val="00A747D4"/>
    <w:rsid w:val="00A76B8B"/>
    <w:rsid w:val="00A83CD5"/>
    <w:rsid w:val="00A85201"/>
    <w:rsid w:val="00A902F6"/>
    <w:rsid w:val="00A91E6D"/>
    <w:rsid w:val="00A94F09"/>
    <w:rsid w:val="00A96DD3"/>
    <w:rsid w:val="00AA06F6"/>
    <w:rsid w:val="00AA35CA"/>
    <w:rsid w:val="00AA3D95"/>
    <w:rsid w:val="00AA69ED"/>
    <w:rsid w:val="00AA6E8B"/>
    <w:rsid w:val="00AA7064"/>
    <w:rsid w:val="00AB02C0"/>
    <w:rsid w:val="00AB1303"/>
    <w:rsid w:val="00AB293F"/>
    <w:rsid w:val="00AB5839"/>
    <w:rsid w:val="00AC66F2"/>
    <w:rsid w:val="00AD1132"/>
    <w:rsid w:val="00AD7D24"/>
    <w:rsid w:val="00AE40FD"/>
    <w:rsid w:val="00AE41FC"/>
    <w:rsid w:val="00AF1C49"/>
    <w:rsid w:val="00AF6248"/>
    <w:rsid w:val="00B10EB7"/>
    <w:rsid w:val="00B22C55"/>
    <w:rsid w:val="00B245DA"/>
    <w:rsid w:val="00B27A34"/>
    <w:rsid w:val="00B3319A"/>
    <w:rsid w:val="00B40BD1"/>
    <w:rsid w:val="00B47224"/>
    <w:rsid w:val="00B502DB"/>
    <w:rsid w:val="00B53178"/>
    <w:rsid w:val="00B565B8"/>
    <w:rsid w:val="00B615B1"/>
    <w:rsid w:val="00B64360"/>
    <w:rsid w:val="00B65586"/>
    <w:rsid w:val="00B73B3C"/>
    <w:rsid w:val="00B75E63"/>
    <w:rsid w:val="00B8251D"/>
    <w:rsid w:val="00B94A07"/>
    <w:rsid w:val="00B97774"/>
    <w:rsid w:val="00B97B28"/>
    <w:rsid w:val="00BA4136"/>
    <w:rsid w:val="00BB37C9"/>
    <w:rsid w:val="00BB386D"/>
    <w:rsid w:val="00BC1E8C"/>
    <w:rsid w:val="00BC3B18"/>
    <w:rsid w:val="00BD2B09"/>
    <w:rsid w:val="00BD33D3"/>
    <w:rsid w:val="00BD62CC"/>
    <w:rsid w:val="00BE725D"/>
    <w:rsid w:val="00BE7856"/>
    <w:rsid w:val="00BF1038"/>
    <w:rsid w:val="00BF14DC"/>
    <w:rsid w:val="00BF6A87"/>
    <w:rsid w:val="00C03593"/>
    <w:rsid w:val="00C04C3F"/>
    <w:rsid w:val="00C074D0"/>
    <w:rsid w:val="00C076E1"/>
    <w:rsid w:val="00C10577"/>
    <w:rsid w:val="00C16D42"/>
    <w:rsid w:val="00C24937"/>
    <w:rsid w:val="00C24CA1"/>
    <w:rsid w:val="00C2511E"/>
    <w:rsid w:val="00C3029D"/>
    <w:rsid w:val="00C3157A"/>
    <w:rsid w:val="00C31822"/>
    <w:rsid w:val="00C35A57"/>
    <w:rsid w:val="00C36557"/>
    <w:rsid w:val="00C366D1"/>
    <w:rsid w:val="00C417D4"/>
    <w:rsid w:val="00C41D7E"/>
    <w:rsid w:val="00C4292D"/>
    <w:rsid w:val="00C42CD6"/>
    <w:rsid w:val="00C51F76"/>
    <w:rsid w:val="00C613EC"/>
    <w:rsid w:val="00C62410"/>
    <w:rsid w:val="00C6245D"/>
    <w:rsid w:val="00C66F2D"/>
    <w:rsid w:val="00C776C8"/>
    <w:rsid w:val="00C85B13"/>
    <w:rsid w:val="00C87485"/>
    <w:rsid w:val="00C96D9B"/>
    <w:rsid w:val="00CA4D78"/>
    <w:rsid w:val="00CA5735"/>
    <w:rsid w:val="00CA5B85"/>
    <w:rsid w:val="00CB51EA"/>
    <w:rsid w:val="00CB66E3"/>
    <w:rsid w:val="00CC3615"/>
    <w:rsid w:val="00CC6205"/>
    <w:rsid w:val="00CD7750"/>
    <w:rsid w:val="00CF0DB9"/>
    <w:rsid w:val="00CF1C7B"/>
    <w:rsid w:val="00D01B8B"/>
    <w:rsid w:val="00D0264B"/>
    <w:rsid w:val="00D11ECE"/>
    <w:rsid w:val="00D14C3B"/>
    <w:rsid w:val="00D17B22"/>
    <w:rsid w:val="00D206AE"/>
    <w:rsid w:val="00D22825"/>
    <w:rsid w:val="00D30ACF"/>
    <w:rsid w:val="00D30E45"/>
    <w:rsid w:val="00D35FE8"/>
    <w:rsid w:val="00D4115D"/>
    <w:rsid w:val="00D416F5"/>
    <w:rsid w:val="00D43F54"/>
    <w:rsid w:val="00D45995"/>
    <w:rsid w:val="00D506B2"/>
    <w:rsid w:val="00D66336"/>
    <w:rsid w:val="00D72799"/>
    <w:rsid w:val="00D753D8"/>
    <w:rsid w:val="00D76A6A"/>
    <w:rsid w:val="00D81B74"/>
    <w:rsid w:val="00D844F1"/>
    <w:rsid w:val="00D863EB"/>
    <w:rsid w:val="00D942E3"/>
    <w:rsid w:val="00DA14BC"/>
    <w:rsid w:val="00DA792F"/>
    <w:rsid w:val="00DC0507"/>
    <w:rsid w:val="00DC0B4E"/>
    <w:rsid w:val="00DC4B26"/>
    <w:rsid w:val="00DC529B"/>
    <w:rsid w:val="00DC570F"/>
    <w:rsid w:val="00DC6426"/>
    <w:rsid w:val="00DD500A"/>
    <w:rsid w:val="00DD5B64"/>
    <w:rsid w:val="00DD7571"/>
    <w:rsid w:val="00DE3473"/>
    <w:rsid w:val="00DE4EC2"/>
    <w:rsid w:val="00DF02A0"/>
    <w:rsid w:val="00DF3C1E"/>
    <w:rsid w:val="00DF7E6A"/>
    <w:rsid w:val="00E03C77"/>
    <w:rsid w:val="00E10C76"/>
    <w:rsid w:val="00E10E77"/>
    <w:rsid w:val="00E1760F"/>
    <w:rsid w:val="00E237E3"/>
    <w:rsid w:val="00E26B69"/>
    <w:rsid w:val="00E45EF5"/>
    <w:rsid w:val="00E47DFB"/>
    <w:rsid w:val="00E51CCC"/>
    <w:rsid w:val="00E54163"/>
    <w:rsid w:val="00E62317"/>
    <w:rsid w:val="00E66163"/>
    <w:rsid w:val="00E67E8B"/>
    <w:rsid w:val="00E74131"/>
    <w:rsid w:val="00E95CE2"/>
    <w:rsid w:val="00E95D58"/>
    <w:rsid w:val="00E976F0"/>
    <w:rsid w:val="00E977B4"/>
    <w:rsid w:val="00EA5D42"/>
    <w:rsid w:val="00EB4AE0"/>
    <w:rsid w:val="00EB778F"/>
    <w:rsid w:val="00EC65F1"/>
    <w:rsid w:val="00EC713D"/>
    <w:rsid w:val="00ED1ADA"/>
    <w:rsid w:val="00ED6321"/>
    <w:rsid w:val="00EE1E19"/>
    <w:rsid w:val="00EE7FF7"/>
    <w:rsid w:val="00EF0CAA"/>
    <w:rsid w:val="00EF2B24"/>
    <w:rsid w:val="00F00D7A"/>
    <w:rsid w:val="00F029AC"/>
    <w:rsid w:val="00F07ADD"/>
    <w:rsid w:val="00F11208"/>
    <w:rsid w:val="00F14946"/>
    <w:rsid w:val="00F17BD0"/>
    <w:rsid w:val="00F25DC7"/>
    <w:rsid w:val="00F30A4F"/>
    <w:rsid w:val="00F35CC7"/>
    <w:rsid w:val="00F40722"/>
    <w:rsid w:val="00F50F9C"/>
    <w:rsid w:val="00F53397"/>
    <w:rsid w:val="00F63DE0"/>
    <w:rsid w:val="00F66BDF"/>
    <w:rsid w:val="00F70892"/>
    <w:rsid w:val="00F71F73"/>
    <w:rsid w:val="00F73AD2"/>
    <w:rsid w:val="00F748BC"/>
    <w:rsid w:val="00F75398"/>
    <w:rsid w:val="00F764EF"/>
    <w:rsid w:val="00F8224F"/>
    <w:rsid w:val="00F8234F"/>
    <w:rsid w:val="00F8248E"/>
    <w:rsid w:val="00F84DC3"/>
    <w:rsid w:val="00F87CF2"/>
    <w:rsid w:val="00F924D9"/>
    <w:rsid w:val="00F94D0C"/>
    <w:rsid w:val="00FA2B35"/>
    <w:rsid w:val="00FA2CF4"/>
    <w:rsid w:val="00FA3B97"/>
    <w:rsid w:val="00FA6C39"/>
    <w:rsid w:val="00FA74E4"/>
    <w:rsid w:val="00FB40D6"/>
    <w:rsid w:val="00FC0EF6"/>
    <w:rsid w:val="00FC4792"/>
    <w:rsid w:val="00FC4FA8"/>
    <w:rsid w:val="00FC6D86"/>
    <w:rsid w:val="00FD12A2"/>
    <w:rsid w:val="00FD20AD"/>
    <w:rsid w:val="00FD408A"/>
    <w:rsid w:val="00FD4CD1"/>
    <w:rsid w:val="00FD7E29"/>
    <w:rsid w:val="00FF39C9"/>
    <w:rsid w:val="00FF5D46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92B8233"/>
  <w15:docId w15:val="{7D340B34-3988-4698-AF0D-5949D925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5CC"/>
    <w:pPr>
      <w:widowControl w:val="0"/>
      <w:adjustRightInd w:val="0"/>
      <w:spacing w:line="360" w:lineRule="atLeast"/>
      <w:jc w:val="both"/>
      <w:textAlignment w:val="baseline"/>
    </w:pPr>
  </w:style>
  <w:style w:type="paragraph" w:styleId="Nadpis1">
    <w:name w:val="heading 1"/>
    <w:basedOn w:val="Normln"/>
    <w:next w:val="Normln"/>
    <w:qFormat/>
    <w:rsid w:val="001715CC"/>
    <w:pPr>
      <w:keepNext/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715CC"/>
    <w:pPr>
      <w:keepNext/>
      <w:spacing w:line="360" w:lineRule="auto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1715CC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autoRedefine/>
    <w:qFormat/>
    <w:rsid w:val="001715CC"/>
    <w:pPr>
      <w:keepNext/>
      <w:spacing w:before="240" w:after="120" w:line="240" w:lineRule="auto"/>
      <w:outlineLvl w:val="3"/>
    </w:pPr>
    <w:rPr>
      <w:b/>
      <w:sz w:val="24"/>
    </w:rPr>
  </w:style>
  <w:style w:type="paragraph" w:styleId="Nadpis5">
    <w:name w:val="heading 5"/>
    <w:basedOn w:val="Normln"/>
    <w:next w:val="Normln"/>
    <w:autoRedefine/>
    <w:qFormat/>
    <w:rsid w:val="001715CC"/>
    <w:pPr>
      <w:keepNext/>
      <w:spacing w:line="240" w:lineRule="auto"/>
      <w:jc w:val="center"/>
      <w:outlineLvl w:val="4"/>
    </w:pPr>
    <w:rPr>
      <w:rFonts w:ascii="Arial" w:hAnsi="Arial" w:cs="Arial"/>
      <w:b/>
      <w:color w:val="000000"/>
      <w:sz w:val="24"/>
    </w:rPr>
  </w:style>
  <w:style w:type="paragraph" w:styleId="Nadpis6">
    <w:name w:val="heading 6"/>
    <w:basedOn w:val="Normln"/>
    <w:next w:val="Normln"/>
    <w:qFormat/>
    <w:rsid w:val="001715CC"/>
    <w:pPr>
      <w:keepNext/>
      <w:outlineLvl w:val="5"/>
    </w:pPr>
    <w:rPr>
      <w:i/>
      <w:sz w:val="24"/>
    </w:rPr>
  </w:style>
  <w:style w:type="paragraph" w:styleId="Nadpis7">
    <w:name w:val="heading 7"/>
    <w:basedOn w:val="Normln"/>
    <w:next w:val="Normln"/>
    <w:qFormat/>
    <w:rsid w:val="001715CC"/>
    <w:pPr>
      <w:keepNext/>
      <w:tabs>
        <w:tab w:val="left" w:pos="0"/>
      </w:tabs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1715CC"/>
    <w:pPr>
      <w:keepNext/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rsid w:val="001715CC"/>
    <w:pPr>
      <w:keepNext/>
      <w:spacing w:before="120"/>
      <w:ind w:firstLine="708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sid w:val="001715CC"/>
    <w:rPr>
      <w:rFonts w:ascii="Arial" w:hAnsi="Arial"/>
      <w:b/>
      <w:sz w:val="22"/>
    </w:rPr>
  </w:style>
  <w:style w:type="paragraph" w:styleId="Adresanaoblku">
    <w:name w:val="envelope address"/>
    <w:basedOn w:val="Normln"/>
    <w:semiHidden/>
    <w:rsid w:val="001715CC"/>
    <w:pPr>
      <w:framePr w:w="7920" w:h="1980" w:hRule="exact" w:hSpace="141" w:wrap="auto" w:hAnchor="page" w:xAlign="center" w:yAlign="bottom"/>
      <w:ind w:left="2880"/>
    </w:pPr>
    <w:rPr>
      <w:b/>
      <w:sz w:val="24"/>
    </w:rPr>
  </w:style>
  <w:style w:type="paragraph" w:customStyle="1" w:styleId="BodyText21">
    <w:name w:val="Body Text 21"/>
    <w:basedOn w:val="Normln"/>
    <w:rsid w:val="001715CC"/>
    <w:pPr>
      <w:ind w:left="426" w:hanging="426"/>
    </w:pPr>
    <w:rPr>
      <w:sz w:val="22"/>
    </w:rPr>
  </w:style>
  <w:style w:type="paragraph" w:styleId="Zkladntext">
    <w:name w:val="Body Text"/>
    <w:basedOn w:val="Normln"/>
    <w:semiHidden/>
    <w:rsid w:val="001715CC"/>
    <w:pPr>
      <w:spacing w:line="360" w:lineRule="auto"/>
    </w:pPr>
    <w:rPr>
      <w:sz w:val="22"/>
    </w:rPr>
  </w:style>
  <w:style w:type="paragraph" w:styleId="Zpat">
    <w:name w:val="footer"/>
    <w:basedOn w:val="Normln"/>
    <w:link w:val="ZpatChar"/>
    <w:uiPriority w:val="99"/>
    <w:rsid w:val="001715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715CC"/>
  </w:style>
  <w:style w:type="paragraph" w:styleId="Zkladntextodsazen3">
    <w:name w:val="Body Text Indent 3"/>
    <w:basedOn w:val="Normln"/>
    <w:semiHidden/>
    <w:rsid w:val="001715CC"/>
    <w:pPr>
      <w:ind w:firstLine="708"/>
    </w:pPr>
    <w:rPr>
      <w:sz w:val="24"/>
    </w:rPr>
  </w:style>
  <w:style w:type="paragraph" w:styleId="Zkladntext2">
    <w:name w:val="Body Text 2"/>
    <w:basedOn w:val="Normln"/>
    <w:semiHidden/>
    <w:rsid w:val="001715CC"/>
    <w:rPr>
      <w:sz w:val="24"/>
    </w:rPr>
  </w:style>
  <w:style w:type="paragraph" w:styleId="Zkladntext3">
    <w:name w:val="Body Text 3"/>
    <w:basedOn w:val="Normln"/>
    <w:semiHidden/>
    <w:rsid w:val="001715CC"/>
    <w:rPr>
      <w:color w:val="FF0000"/>
    </w:rPr>
  </w:style>
  <w:style w:type="paragraph" w:styleId="Zkladntextodsazen">
    <w:name w:val="Body Text Indent"/>
    <w:basedOn w:val="Normln"/>
    <w:semiHidden/>
    <w:rsid w:val="001715CC"/>
    <w:pPr>
      <w:ind w:left="567" w:hanging="567"/>
    </w:pPr>
    <w:rPr>
      <w:sz w:val="22"/>
    </w:rPr>
  </w:style>
  <w:style w:type="paragraph" w:customStyle="1" w:styleId="Podnadpis">
    <w:name w:val="Podnadpis"/>
    <w:rsid w:val="001715CC"/>
    <w:pPr>
      <w:widowControl w:val="0"/>
      <w:adjustRightInd w:val="0"/>
      <w:spacing w:before="72" w:after="72" w:line="360" w:lineRule="atLeast"/>
      <w:jc w:val="both"/>
      <w:textAlignment w:val="baseline"/>
    </w:pPr>
    <w:rPr>
      <w:b/>
      <w:i/>
      <w:color w:val="000000"/>
      <w:sz w:val="24"/>
    </w:rPr>
  </w:style>
  <w:style w:type="paragraph" w:customStyle="1" w:styleId="BodyText31">
    <w:name w:val="Body Text 31"/>
    <w:basedOn w:val="Normln"/>
    <w:rsid w:val="001715CC"/>
  </w:style>
  <w:style w:type="paragraph" w:styleId="Zkladntextodsazen2">
    <w:name w:val="Body Text Indent 2"/>
    <w:basedOn w:val="Normln"/>
    <w:semiHidden/>
    <w:rsid w:val="001715CC"/>
    <w:pPr>
      <w:ind w:left="426" w:hanging="66"/>
    </w:pPr>
    <w:rPr>
      <w:sz w:val="24"/>
    </w:rPr>
  </w:style>
  <w:style w:type="paragraph" w:customStyle="1" w:styleId="Nadpis3adpis3">
    <w:name w:val="Nadpis 3.adpis 3"/>
    <w:basedOn w:val="Normln"/>
    <w:next w:val="Normln"/>
    <w:rsid w:val="001715CC"/>
    <w:pPr>
      <w:keepNext/>
      <w:spacing w:before="240" w:after="120"/>
      <w:ind w:left="708" w:hanging="708"/>
    </w:pPr>
    <w:rPr>
      <w:rFonts w:ascii="Arial" w:hAnsi="Arial"/>
      <w:b/>
      <w:lang w:val="en-GB"/>
    </w:rPr>
  </w:style>
  <w:style w:type="character" w:styleId="Odkaznakoment">
    <w:name w:val="annotation reference"/>
    <w:rsid w:val="001715CC"/>
    <w:rPr>
      <w:sz w:val="16"/>
    </w:rPr>
  </w:style>
  <w:style w:type="paragraph" w:styleId="Textkomente">
    <w:name w:val="annotation text"/>
    <w:basedOn w:val="Normln"/>
    <w:link w:val="TextkomenteChar"/>
    <w:semiHidden/>
    <w:rsid w:val="001715CC"/>
  </w:style>
  <w:style w:type="character" w:styleId="Hypertextovodkaz">
    <w:name w:val="Hyperlink"/>
    <w:semiHidden/>
    <w:rsid w:val="001715CC"/>
    <w:rPr>
      <w:color w:val="0000FF"/>
      <w:u w:val="single"/>
    </w:rPr>
  </w:style>
  <w:style w:type="paragraph" w:styleId="Zhlav">
    <w:name w:val="header"/>
    <w:basedOn w:val="Normln"/>
    <w:semiHidden/>
    <w:rsid w:val="001715C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715CC"/>
    <w:rPr>
      <w:rFonts w:ascii="Tahoma" w:hAnsi="Tahoma" w:cs="Tahoma"/>
      <w:sz w:val="16"/>
      <w:szCs w:val="16"/>
    </w:rPr>
  </w:style>
  <w:style w:type="paragraph" w:customStyle="1" w:styleId="Textbubliny1">
    <w:name w:val="Text bubliny1"/>
    <w:basedOn w:val="Normln"/>
    <w:semiHidden/>
    <w:rsid w:val="001715C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715CC"/>
    <w:pPr>
      <w:shd w:val="clear" w:color="auto" w:fill="000080"/>
    </w:pPr>
    <w:rPr>
      <w:rFonts w:ascii="Tahoma" w:hAnsi="Tahoma" w:cs="Tahoma"/>
    </w:rPr>
  </w:style>
  <w:style w:type="paragraph" w:customStyle="1" w:styleId="Normlnl1-body">
    <w:name w:val="Normální.čl.1-body"/>
    <w:rsid w:val="001715CC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napToGrid w:val="0"/>
      <w:color w:val="000000"/>
      <w:sz w:val="18"/>
    </w:rPr>
  </w:style>
  <w:style w:type="paragraph" w:styleId="Pedmtkomente">
    <w:name w:val="annotation subject"/>
    <w:basedOn w:val="Textkomente"/>
    <w:next w:val="Textkomente"/>
    <w:semiHidden/>
    <w:rsid w:val="001715CC"/>
    <w:rPr>
      <w:b/>
      <w:bCs/>
    </w:rPr>
  </w:style>
  <w:style w:type="character" w:styleId="Sledovanodkaz">
    <w:name w:val="FollowedHyperlink"/>
    <w:semiHidden/>
    <w:rsid w:val="001715CC"/>
    <w:rPr>
      <w:color w:val="800080"/>
      <w:u w:val="single"/>
    </w:rPr>
  </w:style>
  <w:style w:type="character" w:styleId="Siln">
    <w:name w:val="Strong"/>
    <w:qFormat/>
    <w:rsid w:val="001715CC"/>
    <w:rPr>
      <w:b/>
      <w:bCs/>
    </w:rPr>
  </w:style>
  <w:style w:type="paragraph" w:customStyle="1" w:styleId="font5">
    <w:name w:val="font5"/>
    <w:basedOn w:val="Normln"/>
    <w:rsid w:val="00171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/>
      <w:color w:val="FF0000"/>
    </w:rPr>
  </w:style>
  <w:style w:type="paragraph" w:customStyle="1" w:styleId="xl24">
    <w:name w:val="xl24"/>
    <w:basedOn w:val="Normln"/>
    <w:rsid w:val="001715CC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/>
      <w:sz w:val="24"/>
      <w:szCs w:val="24"/>
    </w:rPr>
  </w:style>
  <w:style w:type="paragraph" w:customStyle="1" w:styleId="xl25">
    <w:name w:val="xl25"/>
    <w:basedOn w:val="Normln"/>
    <w:rsid w:val="001715CC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/>
      <w:sz w:val="24"/>
      <w:szCs w:val="24"/>
    </w:rPr>
  </w:style>
  <w:style w:type="paragraph" w:customStyle="1" w:styleId="xl26">
    <w:name w:val="xl26"/>
    <w:basedOn w:val="Normln"/>
    <w:rsid w:val="00171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/>
      <w:sz w:val="24"/>
      <w:szCs w:val="24"/>
    </w:rPr>
  </w:style>
  <w:style w:type="paragraph" w:customStyle="1" w:styleId="xl27">
    <w:name w:val="xl27"/>
    <w:basedOn w:val="Normln"/>
    <w:rsid w:val="001715CC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28">
    <w:name w:val="xl28"/>
    <w:basedOn w:val="Normln"/>
    <w:rsid w:val="001715CC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29">
    <w:name w:val="xl29"/>
    <w:basedOn w:val="Normln"/>
    <w:rsid w:val="001715CC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30">
    <w:name w:val="xl30"/>
    <w:basedOn w:val="Normln"/>
    <w:rsid w:val="001715CC"/>
    <w:pPr>
      <w:widowControl/>
      <w:pBdr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b/>
      <w:bCs/>
      <w:sz w:val="24"/>
      <w:szCs w:val="24"/>
    </w:rPr>
  </w:style>
  <w:style w:type="paragraph" w:customStyle="1" w:styleId="xl31">
    <w:name w:val="xl31"/>
    <w:basedOn w:val="Normln"/>
    <w:rsid w:val="001715CC"/>
    <w:pPr>
      <w:widowControl/>
      <w:pBdr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32">
    <w:name w:val="xl32"/>
    <w:basedOn w:val="Normln"/>
    <w:rsid w:val="001715CC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33">
    <w:name w:val="xl33"/>
    <w:basedOn w:val="Normln"/>
    <w:rsid w:val="001715CC"/>
    <w:pPr>
      <w:widowControl/>
      <w:pBdr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34">
    <w:name w:val="xl34"/>
    <w:basedOn w:val="Normln"/>
    <w:rsid w:val="001715CC"/>
    <w:pPr>
      <w:widowControl/>
      <w:pBdr>
        <w:bottom w:val="single" w:sz="8" w:space="0" w:color="auto"/>
        <w:right w:val="single" w:sz="4" w:space="0" w:color="auto"/>
      </w:pBdr>
      <w:shd w:val="clear" w:color="auto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/>
      <w:sz w:val="24"/>
      <w:szCs w:val="24"/>
    </w:rPr>
  </w:style>
  <w:style w:type="paragraph" w:customStyle="1" w:styleId="xl35">
    <w:name w:val="xl35"/>
    <w:basedOn w:val="Normln"/>
    <w:rsid w:val="001715CC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/>
      <w:sz w:val="24"/>
      <w:szCs w:val="24"/>
    </w:rPr>
  </w:style>
  <w:style w:type="paragraph" w:customStyle="1" w:styleId="xl36">
    <w:name w:val="xl36"/>
    <w:basedOn w:val="Normln"/>
    <w:rsid w:val="00171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37">
    <w:name w:val="xl37"/>
    <w:basedOn w:val="Normln"/>
    <w:rsid w:val="001715C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/>
      <w:sz w:val="24"/>
      <w:szCs w:val="24"/>
    </w:rPr>
  </w:style>
  <w:style w:type="paragraph" w:customStyle="1" w:styleId="xl38">
    <w:name w:val="xl38"/>
    <w:basedOn w:val="Normln"/>
    <w:rsid w:val="001715CC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/>
      <w:sz w:val="24"/>
      <w:szCs w:val="24"/>
    </w:rPr>
  </w:style>
  <w:style w:type="paragraph" w:customStyle="1" w:styleId="xl39">
    <w:name w:val="xl39"/>
    <w:basedOn w:val="Normln"/>
    <w:rsid w:val="001715CC"/>
    <w:pPr>
      <w:widowControl/>
      <w:pBdr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/>
      <w:sz w:val="24"/>
      <w:szCs w:val="24"/>
    </w:rPr>
  </w:style>
  <w:style w:type="paragraph" w:customStyle="1" w:styleId="xl40">
    <w:name w:val="xl40"/>
    <w:basedOn w:val="Normln"/>
    <w:rsid w:val="001715CC"/>
    <w:pPr>
      <w:widowControl/>
      <w:pBdr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41">
    <w:name w:val="xl41"/>
    <w:basedOn w:val="Normln"/>
    <w:rsid w:val="001715CC"/>
    <w:pPr>
      <w:widowControl/>
      <w:pBdr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42">
    <w:name w:val="xl42"/>
    <w:basedOn w:val="Normln"/>
    <w:rsid w:val="001715CC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43">
    <w:name w:val="xl43"/>
    <w:basedOn w:val="Normln"/>
    <w:rsid w:val="001715C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/>
      <w:sz w:val="24"/>
      <w:szCs w:val="24"/>
    </w:rPr>
  </w:style>
  <w:style w:type="paragraph" w:customStyle="1" w:styleId="xl44">
    <w:name w:val="xl44"/>
    <w:basedOn w:val="Normln"/>
    <w:rsid w:val="001715CC"/>
    <w:pPr>
      <w:widowControl/>
      <w:pBdr>
        <w:top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/>
      <w:sz w:val="24"/>
      <w:szCs w:val="24"/>
    </w:rPr>
  </w:style>
  <w:style w:type="paragraph" w:customStyle="1" w:styleId="xl45">
    <w:name w:val="xl45"/>
    <w:basedOn w:val="Normln"/>
    <w:rsid w:val="001715C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/>
      <w:sz w:val="24"/>
      <w:szCs w:val="24"/>
    </w:rPr>
  </w:style>
  <w:style w:type="paragraph" w:customStyle="1" w:styleId="xl46">
    <w:name w:val="xl46"/>
    <w:basedOn w:val="Normln"/>
    <w:rsid w:val="001715CC"/>
    <w:pPr>
      <w:widowControl/>
      <w:pBdr>
        <w:bottom w:val="single" w:sz="8" w:space="0" w:color="auto"/>
        <w:right w:val="single" w:sz="4" w:space="0" w:color="auto"/>
      </w:pBdr>
      <w:shd w:val="clear" w:color="auto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47">
    <w:name w:val="xl47"/>
    <w:basedOn w:val="Normln"/>
    <w:rsid w:val="001715CC"/>
    <w:pPr>
      <w:widowControl/>
      <w:pBdr>
        <w:bottom w:val="single" w:sz="8" w:space="0" w:color="auto"/>
        <w:right w:val="single" w:sz="4" w:space="0" w:color="auto"/>
      </w:pBdr>
      <w:shd w:val="clear" w:color="auto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48">
    <w:name w:val="xl48"/>
    <w:basedOn w:val="Normln"/>
    <w:rsid w:val="001715CC"/>
    <w:pPr>
      <w:widowControl/>
      <w:pBdr>
        <w:bottom w:val="single" w:sz="8" w:space="0" w:color="auto"/>
        <w:right w:val="single" w:sz="8" w:space="0" w:color="auto"/>
      </w:pBdr>
      <w:shd w:val="clear" w:color="auto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49">
    <w:name w:val="xl49"/>
    <w:basedOn w:val="Normln"/>
    <w:rsid w:val="001715C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/>
      <w:sz w:val="24"/>
      <w:szCs w:val="24"/>
    </w:rPr>
  </w:style>
  <w:style w:type="paragraph" w:customStyle="1" w:styleId="xl50">
    <w:name w:val="xl50"/>
    <w:basedOn w:val="Normln"/>
    <w:rsid w:val="001715C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51">
    <w:name w:val="xl51"/>
    <w:basedOn w:val="Normln"/>
    <w:rsid w:val="001715C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52">
    <w:name w:val="xl52"/>
    <w:basedOn w:val="Normln"/>
    <w:rsid w:val="001715CC"/>
    <w:pPr>
      <w:widowControl/>
      <w:pBdr>
        <w:left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53">
    <w:name w:val="xl53"/>
    <w:basedOn w:val="Normln"/>
    <w:rsid w:val="001715C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54">
    <w:name w:val="xl54"/>
    <w:basedOn w:val="Normln"/>
    <w:rsid w:val="001715C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55">
    <w:name w:val="xl55"/>
    <w:basedOn w:val="Normln"/>
    <w:rsid w:val="001715C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56">
    <w:name w:val="xl56"/>
    <w:basedOn w:val="Normln"/>
    <w:rsid w:val="001715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57">
    <w:name w:val="xl57"/>
    <w:basedOn w:val="Normln"/>
    <w:rsid w:val="001715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/>
      <w:sz w:val="24"/>
      <w:szCs w:val="24"/>
    </w:rPr>
  </w:style>
  <w:style w:type="paragraph" w:customStyle="1" w:styleId="xl58">
    <w:name w:val="xl58"/>
    <w:basedOn w:val="Normln"/>
    <w:rsid w:val="001715C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59">
    <w:name w:val="xl59"/>
    <w:basedOn w:val="Normln"/>
    <w:rsid w:val="001715CC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60">
    <w:name w:val="xl60"/>
    <w:basedOn w:val="Normln"/>
    <w:rsid w:val="001715C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61">
    <w:name w:val="xl61"/>
    <w:basedOn w:val="Normln"/>
    <w:rsid w:val="001715C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62">
    <w:name w:val="xl62"/>
    <w:basedOn w:val="Normln"/>
    <w:rsid w:val="001715CC"/>
    <w:pPr>
      <w:widowControl/>
      <w:pBdr>
        <w:left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63">
    <w:name w:val="xl63"/>
    <w:basedOn w:val="Normln"/>
    <w:rsid w:val="001715C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64">
    <w:name w:val="xl64"/>
    <w:basedOn w:val="Normln"/>
    <w:rsid w:val="001715C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65">
    <w:name w:val="xl65"/>
    <w:basedOn w:val="Normln"/>
    <w:rsid w:val="001715CC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66">
    <w:name w:val="xl66"/>
    <w:basedOn w:val="Normln"/>
    <w:rsid w:val="001715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67">
    <w:name w:val="xl67"/>
    <w:basedOn w:val="Normln"/>
    <w:rsid w:val="001715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68">
    <w:name w:val="xl68"/>
    <w:basedOn w:val="Normln"/>
    <w:rsid w:val="001715C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69">
    <w:name w:val="xl69"/>
    <w:basedOn w:val="Normln"/>
    <w:rsid w:val="001715CC"/>
    <w:pPr>
      <w:widowControl/>
      <w:pBdr>
        <w:left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70">
    <w:name w:val="xl70"/>
    <w:basedOn w:val="Normln"/>
    <w:rsid w:val="001715C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71">
    <w:name w:val="xl71"/>
    <w:basedOn w:val="Normln"/>
    <w:rsid w:val="001715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72">
    <w:name w:val="xl72"/>
    <w:basedOn w:val="Normln"/>
    <w:rsid w:val="001715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73">
    <w:name w:val="xl73"/>
    <w:basedOn w:val="Normln"/>
    <w:rsid w:val="001715C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74">
    <w:name w:val="xl74"/>
    <w:basedOn w:val="Normln"/>
    <w:rsid w:val="001715C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75">
    <w:name w:val="xl75"/>
    <w:basedOn w:val="Normln"/>
    <w:rsid w:val="001715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/>
      <w:sz w:val="24"/>
      <w:szCs w:val="24"/>
    </w:rPr>
  </w:style>
  <w:style w:type="paragraph" w:customStyle="1" w:styleId="xl76">
    <w:name w:val="xl76"/>
    <w:basedOn w:val="Normln"/>
    <w:rsid w:val="001715CC"/>
    <w:pPr>
      <w:widowControl/>
      <w:pBdr>
        <w:top w:val="double" w:sz="6" w:space="0" w:color="auto"/>
        <w:left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77">
    <w:name w:val="xl77"/>
    <w:basedOn w:val="Normln"/>
    <w:rsid w:val="001715CC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78">
    <w:name w:val="xl78"/>
    <w:basedOn w:val="Normln"/>
    <w:rsid w:val="001715CC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/>
      <w:sz w:val="24"/>
      <w:szCs w:val="24"/>
    </w:rPr>
  </w:style>
  <w:style w:type="paragraph" w:customStyle="1" w:styleId="xl79">
    <w:name w:val="xl79"/>
    <w:basedOn w:val="Normln"/>
    <w:rsid w:val="001715CC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80">
    <w:name w:val="xl80"/>
    <w:basedOn w:val="Normln"/>
    <w:rsid w:val="001715CC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81">
    <w:name w:val="xl81"/>
    <w:basedOn w:val="Normln"/>
    <w:rsid w:val="001715C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b/>
      <w:bCs/>
      <w:sz w:val="24"/>
      <w:szCs w:val="24"/>
    </w:rPr>
  </w:style>
  <w:style w:type="paragraph" w:customStyle="1" w:styleId="xl82">
    <w:name w:val="xl82"/>
    <w:basedOn w:val="Normln"/>
    <w:rsid w:val="001715CC"/>
    <w:pPr>
      <w:widowControl/>
      <w:pBdr>
        <w:left w:val="single" w:sz="4" w:space="0" w:color="auto"/>
        <w:bottom w:val="double" w:sz="6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b/>
      <w:bCs/>
      <w:sz w:val="24"/>
      <w:szCs w:val="24"/>
    </w:rPr>
  </w:style>
  <w:style w:type="paragraph" w:customStyle="1" w:styleId="xl83">
    <w:name w:val="xl83"/>
    <w:basedOn w:val="Normln"/>
    <w:rsid w:val="001715CC"/>
    <w:pPr>
      <w:widowControl/>
      <w:pBdr>
        <w:top w:val="double" w:sz="6" w:space="0" w:color="auto"/>
        <w:left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84">
    <w:name w:val="xl84"/>
    <w:basedOn w:val="Normln"/>
    <w:rsid w:val="001715C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b/>
      <w:bCs/>
      <w:sz w:val="24"/>
      <w:szCs w:val="24"/>
    </w:rPr>
  </w:style>
  <w:style w:type="paragraph" w:customStyle="1" w:styleId="xl85">
    <w:name w:val="xl85"/>
    <w:basedOn w:val="Normln"/>
    <w:rsid w:val="001715CC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b/>
      <w:bCs/>
      <w:sz w:val="24"/>
      <w:szCs w:val="24"/>
    </w:rPr>
  </w:style>
  <w:style w:type="paragraph" w:customStyle="1" w:styleId="xl86">
    <w:name w:val="xl86"/>
    <w:basedOn w:val="Normln"/>
    <w:rsid w:val="001715CC"/>
    <w:pPr>
      <w:widowControl/>
      <w:pBdr>
        <w:top w:val="single" w:sz="8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b/>
      <w:bCs/>
      <w:sz w:val="24"/>
      <w:szCs w:val="24"/>
    </w:rPr>
  </w:style>
  <w:style w:type="paragraph" w:customStyle="1" w:styleId="xl87">
    <w:name w:val="xl87"/>
    <w:basedOn w:val="Normln"/>
    <w:rsid w:val="001715CC"/>
    <w:pPr>
      <w:widowControl/>
      <w:pBdr>
        <w:top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b/>
      <w:bCs/>
      <w:sz w:val="24"/>
      <w:szCs w:val="24"/>
    </w:rPr>
  </w:style>
  <w:style w:type="paragraph" w:customStyle="1" w:styleId="xl88">
    <w:name w:val="xl88"/>
    <w:basedOn w:val="Normln"/>
    <w:rsid w:val="001715CC"/>
    <w:pPr>
      <w:widowControl/>
      <w:pBdr>
        <w:left w:val="single" w:sz="4" w:space="0" w:color="auto"/>
        <w:bottom w:val="double" w:sz="6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b/>
      <w:bCs/>
      <w:sz w:val="24"/>
      <w:szCs w:val="24"/>
    </w:rPr>
  </w:style>
  <w:style w:type="paragraph" w:customStyle="1" w:styleId="xl89">
    <w:name w:val="xl89"/>
    <w:basedOn w:val="Normln"/>
    <w:rsid w:val="001715C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b/>
      <w:bCs/>
      <w:sz w:val="24"/>
      <w:szCs w:val="24"/>
    </w:rPr>
  </w:style>
  <w:style w:type="paragraph" w:customStyle="1" w:styleId="xl90">
    <w:name w:val="xl90"/>
    <w:basedOn w:val="Normln"/>
    <w:rsid w:val="001715C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b/>
      <w:bCs/>
      <w:sz w:val="24"/>
      <w:szCs w:val="24"/>
    </w:rPr>
  </w:style>
  <w:style w:type="paragraph" w:customStyle="1" w:styleId="xl91">
    <w:name w:val="xl91"/>
    <w:basedOn w:val="Normln"/>
    <w:rsid w:val="001715C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b/>
      <w:bCs/>
      <w:sz w:val="24"/>
      <w:szCs w:val="24"/>
    </w:rPr>
  </w:style>
  <w:style w:type="paragraph" w:customStyle="1" w:styleId="xl92">
    <w:name w:val="xl92"/>
    <w:basedOn w:val="Normln"/>
    <w:rsid w:val="001715CC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b/>
      <w:bCs/>
      <w:sz w:val="24"/>
      <w:szCs w:val="24"/>
    </w:rPr>
  </w:style>
  <w:style w:type="paragraph" w:customStyle="1" w:styleId="xl93">
    <w:name w:val="xl93"/>
    <w:basedOn w:val="Normln"/>
    <w:rsid w:val="001715CC"/>
    <w:pPr>
      <w:widowControl/>
      <w:pBdr>
        <w:top w:val="single" w:sz="8" w:space="0" w:color="000000"/>
        <w:left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/>
      <w:sz w:val="24"/>
      <w:szCs w:val="24"/>
    </w:rPr>
  </w:style>
  <w:style w:type="paragraph" w:customStyle="1" w:styleId="xl94">
    <w:name w:val="xl94"/>
    <w:basedOn w:val="Normln"/>
    <w:rsid w:val="001715C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95">
    <w:name w:val="xl95"/>
    <w:basedOn w:val="Normln"/>
    <w:rsid w:val="001715CC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/>
      <w:sz w:val="24"/>
      <w:szCs w:val="24"/>
    </w:rPr>
  </w:style>
  <w:style w:type="paragraph" w:customStyle="1" w:styleId="xl96">
    <w:name w:val="xl96"/>
    <w:basedOn w:val="Normln"/>
    <w:rsid w:val="001715CC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/>
      <w:sz w:val="24"/>
      <w:szCs w:val="24"/>
    </w:rPr>
  </w:style>
  <w:style w:type="paragraph" w:customStyle="1" w:styleId="xl97">
    <w:name w:val="xl97"/>
    <w:basedOn w:val="Normln"/>
    <w:rsid w:val="001715CC"/>
    <w:pPr>
      <w:widowControl/>
      <w:pBdr>
        <w:left w:val="single" w:sz="4" w:space="0" w:color="auto"/>
        <w:bottom w:val="single" w:sz="8" w:space="0" w:color="000000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eastAsia="Arial Unicode MS"/>
      <w:sz w:val="24"/>
      <w:szCs w:val="24"/>
    </w:rPr>
  </w:style>
  <w:style w:type="paragraph" w:customStyle="1" w:styleId="xl98">
    <w:name w:val="xl98"/>
    <w:basedOn w:val="Normln"/>
    <w:rsid w:val="001715C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customStyle="1" w:styleId="xl99">
    <w:name w:val="xl99"/>
    <w:basedOn w:val="Normln"/>
    <w:rsid w:val="001715C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66E3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E27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E27"/>
  </w:style>
  <w:style w:type="character" w:styleId="Znakapoznpodarou">
    <w:name w:val="footnote reference"/>
    <w:basedOn w:val="Standardnpsmoodstavce"/>
    <w:uiPriority w:val="99"/>
    <w:semiHidden/>
    <w:unhideWhenUsed/>
    <w:rsid w:val="00A45E27"/>
    <w:rPr>
      <w:vertAlign w:val="superscript"/>
    </w:rPr>
  </w:style>
  <w:style w:type="character" w:customStyle="1" w:styleId="TextkomenteChar">
    <w:name w:val="Text komentáře Char"/>
    <w:basedOn w:val="Standardnpsmoodstavce"/>
    <w:link w:val="Textkomente"/>
    <w:semiHidden/>
    <w:rsid w:val="007A143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452AF0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52AF0"/>
  </w:style>
  <w:style w:type="character" w:styleId="Odkaznavysvtlivky">
    <w:name w:val="endnote reference"/>
    <w:basedOn w:val="Standardnpsmoodstavce"/>
    <w:uiPriority w:val="99"/>
    <w:semiHidden/>
    <w:unhideWhenUsed/>
    <w:rsid w:val="00452AF0"/>
    <w:rPr>
      <w:vertAlign w:val="superscript"/>
    </w:rPr>
  </w:style>
  <w:style w:type="paragraph" w:styleId="Revize">
    <w:name w:val="Revision"/>
    <w:hidden/>
    <w:uiPriority w:val="99"/>
    <w:semiHidden/>
    <w:rsid w:val="00452AF0"/>
  </w:style>
  <w:style w:type="character" w:customStyle="1" w:styleId="ZpatChar">
    <w:name w:val="Zápatí Char"/>
    <w:basedOn w:val="Standardnpsmoodstavce"/>
    <w:link w:val="Zpat"/>
    <w:uiPriority w:val="99"/>
    <w:rsid w:val="0082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18" Type="http://schemas.openxmlformats.org/officeDocument/2006/relationships/hyperlink" Target="http://www.mpo-efekt.cz" TargetMode="Externa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vestnikverejnychzakazek.cz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po-efekt.cz" TargetMode="External"/><Relationship Id="rId20" Type="http://schemas.openxmlformats.org/officeDocument/2006/relationships/hyperlink" Target="http://www.mpo-efekt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po-efekt.cz" TargetMode="Externa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://www.mp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45C1-3BC0-4FC1-9AD8-D569C021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C5B5DA3D.dotm</Template>
  <TotalTime>22</TotalTime>
  <Pages>16</Pages>
  <Words>6495</Words>
  <Characters>38325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program na podporu úspor energie</vt:lpstr>
    </vt:vector>
  </TitlesOfParts>
  <Company>Ministerstvo průmyslu a obchodu</Company>
  <LinksUpToDate>false</LinksUpToDate>
  <CharactersWithSpaces>44731</CharactersWithSpaces>
  <SharedDoc>false</SharedDoc>
  <HLinks>
    <vt:vector size="54" baseType="variant">
      <vt:variant>
        <vt:i4>1114196</vt:i4>
      </vt:variant>
      <vt:variant>
        <vt:i4>24</vt:i4>
      </vt:variant>
      <vt:variant>
        <vt:i4>0</vt:i4>
      </vt:variant>
      <vt:variant>
        <vt:i4>5</vt:i4>
      </vt:variant>
      <vt:variant>
        <vt:lpwstr>http://www.mpo-efekt.cz/</vt:lpwstr>
      </vt:variant>
      <vt:variant>
        <vt:lpwstr/>
      </vt:variant>
      <vt:variant>
        <vt:i4>7798873</vt:i4>
      </vt:variant>
      <vt:variant>
        <vt:i4>21</vt:i4>
      </vt:variant>
      <vt:variant>
        <vt:i4>0</vt:i4>
      </vt:variant>
      <vt:variant>
        <vt:i4>5</vt:i4>
      </vt:variant>
      <vt:variant>
        <vt:lpwstr>mailto:efekt@mpo.cz</vt:lpwstr>
      </vt:variant>
      <vt:variant>
        <vt:lpwstr/>
      </vt:variant>
      <vt:variant>
        <vt:i4>6619252</vt:i4>
      </vt:variant>
      <vt:variant>
        <vt:i4>18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  <vt:variant>
        <vt:i4>1114196</vt:i4>
      </vt:variant>
      <vt:variant>
        <vt:i4>15</vt:i4>
      </vt:variant>
      <vt:variant>
        <vt:i4>0</vt:i4>
      </vt:variant>
      <vt:variant>
        <vt:i4>5</vt:i4>
      </vt:variant>
      <vt:variant>
        <vt:lpwstr>http://www.mpo-efekt.cz/</vt:lpwstr>
      </vt:variant>
      <vt:variant>
        <vt:lpwstr/>
      </vt:variant>
      <vt:variant>
        <vt:i4>1114196</vt:i4>
      </vt:variant>
      <vt:variant>
        <vt:i4>12</vt:i4>
      </vt:variant>
      <vt:variant>
        <vt:i4>0</vt:i4>
      </vt:variant>
      <vt:variant>
        <vt:i4>5</vt:i4>
      </vt:variant>
      <vt:variant>
        <vt:lpwstr>http://www.mpo-efekt.cz/</vt:lpwstr>
      </vt:variant>
      <vt:variant>
        <vt:lpwstr/>
      </vt:variant>
      <vt:variant>
        <vt:i4>1114196</vt:i4>
      </vt:variant>
      <vt:variant>
        <vt:i4>9</vt:i4>
      </vt:variant>
      <vt:variant>
        <vt:i4>0</vt:i4>
      </vt:variant>
      <vt:variant>
        <vt:i4>5</vt:i4>
      </vt:variant>
      <vt:variant>
        <vt:lpwstr>http://www.mpo-efekt.cz/</vt:lpwstr>
      </vt:variant>
      <vt:variant>
        <vt:lpwstr/>
      </vt:variant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http://www.datoveschranky.info/uvod/</vt:lpwstr>
      </vt:variant>
      <vt:variant>
        <vt:lpwstr/>
      </vt:variant>
      <vt:variant>
        <vt:i4>1114196</vt:i4>
      </vt:variant>
      <vt:variant>
        <vt:i4>3</vt:i4>
      </vt:variant>
      <vt:variant>
        <vt:i4>0</vt:i4>
      </vt:variant>
      <vt:variant>
        <vt:i4>5</vt:i4>
      </vt:variant>
      <vt:variant>
        <vt:lpwstr>http://www.mpo-efekt.cz/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program na podporu úspor energie</dc:title>
  <dc:creator>Jana Trechová</dc:creator>
  <cp:lastModifiedBy>Trechová Jana</cp:lastModifiedBy>
  <cp:revision>8</cp:revision>
  <cp:lastPrinted>2015-10-12T07:21:00Z</cp:lastPrinted>
  <dcterms:created xsi:type="dcterms:W3CDTF">2015-10-29T17:45:00Z</dcterms:created>
  <dcterms:modified xsi:type="dcterms:W3CDTF">2015-11-25T11:39:00Z</dcterms:modified>
</cp:coreProperties>
</file>